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F1" w:rsidRPr="00377038" w:rsidRDefault="007B6042" w:rsidP="0094444B">
      <w:pPr>
        <w:pStyle w:val="Materialtyp1"/>
      </w:pPr>
      <w:r>
        <w:t>Checkliste</w:t>
      </w:r>
    </w:p>
    <w:p w:rsidR="00062C94" w:rsidRDefault="007B6042" w:rsidP="00B372A5">
      <w:pPr>
        <w:pStyle w:val="Headline"/>
      </w:pPr>
      <w:r>
        <w:t xml:space="preserve">Lernbarrieren durch </w:t>
      </w:r>
      <w:r w:rsidR="00221D21">
        <w:t>mein Kursleiterhandeln</w:t>
      </w:r>
      <w:r>
        <w:t xml:space="preserve"> - nein danke!</w:t>
      </w:r>
    </w:p>
    <w:p w:rsidR="007B6042" w:rsidRDefault="007B6042" w:rsidP="00B372A5">
      <w:pPr>
        <w:pStyle w:val="Teaser"/>
      </w:pPr>
      <w:r>
        <w:t>Was kennzeichnet eigentlich eine mit hoher Wahrscheinlichkeit gelingende Lern-</w:t>
      </w:r>
      <w:r w:rsidR="00237605">
        <w:t xml:space="preserve"> und</w:t>
      </w:r>
      <w:r>
        <w:t xml:space="preserve"> </w:t>
      </w:r>
      <w:r w:rsidRPr="00B372A5">
        <w:t>Lehrgestaltung</w:t>
      </w:r>
      <w:r>
        <w:t>? Unter welchen Bedingung</w:t>
      </w:r>
      <w:r w:rsidR="00F1455B">
        <w:t>en können Bildungsteilnehmende i</w:t>
      </w:r>
      <w:r>
        <w:t xml:space="preserve">hre Lernpotenziale optimal entfalten? Es wäre schön, eindeutige Antworten auf diese Fragen geben zu können, aber: Pädagogik ist eine Kunst und kennt kein Rezeptwissen. Trotzdem können Sie einiges tun, </w:t>
      </w:r>
      <w:r w:rsidR="00237605">
        <w:t>damit</w:t>
      </w:r>
      <w:r>
        <w:t xml:space="preserve"> Lernbarrieren </w:t>
      </w:r>
      <w:r w:rsidR="00237605">
        <w:t xml:space="preserve">nicht </w:t>
      </w:r>
      <w:r>
        <w:t xml:space="preserve">durch Ihr didaktisch-methodisches Handeln verursacht </w:t>
      </w:r>
      <w:r w:rsidR="00237605">
        <w:t>werden</w:t>
      </w:r>
      <w:r>
        <w:t xml:space="preserve">. </w:t>
      </w:r>
    </w:p>
    <w:p w:rsidR="009D515D" w:rsidRPr="009D515D" w:rsidRDefault="00525E0D" w:rsidP="00B372A5">
      <w:pPr>
        <w:pStyle w:val="Flietext"/>
        <w:rPr>
          <w:i/>
        </w:rPr>
      </w:pPr>
      <w:r>
        <w:t>Kreuzen Sie an</w:t>
      </w:r>
      <w:r w:rsidR="009D515D" w:rsidRPr="009D515D">
        <w:t>, welche Bedingungen Ihre Lernenden in Ihren Kursen vorfinden!</w:t>
      </w:r>
      <w:r w:rsidR="00237605">
        <w:t xml:space="preserve"> Je mehr Punkte Sie berücksichtigen, desto präventiver ist Ihre Didaktik schon jetzt. Sicher finden Sie einige Punkte, die Ihnen bisher noch entgangen sind.</w:t>
      </w:r>
    </w:p>
    <w:p w:rsidR="001B0400" w:rsidRDefault="009D515D" w:rsidP="00B57DFB">
      <w:pPr>
        <w:pStyle w:val="AufzhlungKstchenfrCL"/>
      </w:pPr>
      <w:r>
        <w:t xml:space="preserve">Mein Kursraum ist vorbereitet </w:t>
      </w:r>
      <w:r w:rsidR="00451C0B">
        <w:t xml:space="preserve">(z. B. Sitzordnung, Flipchart) </w:t>
      </w:r>
      <w:r>
        <w:t xml:space="preserve">und ich habe </w:t>
      </w:r>
      <w:r w:rsidR="00221D21">
        <w:t>alle Lehr-/Lernmaterialien parat</w:t>
      </w:r>
      <w:r>
        <w:t>, die wir benötigen.</w:t>
      </w:r>
    </w:p>
    <w:p w:rsidR="009D515D" w:rsidRDefault="00451C0B" w:rsidP="00B57DFB">
      <w:pPr>
        <w:pStyle w:val="AufzhlungKstchenfrCL"/>
      </w:pPr>
      <w:r>
        <w:t>Ich stelle meinen</w:t>
      </w:r>
      <w:r w:rsidR="009D515D">
        <w:t xml:space="preserve"> Teilnehmenden die Ziele und Inhalte des </w:t>
      </w:r>
      <w:r>
        <w:t>Kurses vor, damit sie wissen</w:t>
      </w:r>
      <w:r w:rsidR="009D515D">
        <w:t xml:space="preserve"> sind, </w:t>
      </w:r>
      <w:r>
        <w:t xml:space="preserve">dass und </w:t>
      </w:r>
      <w:r w:rsidR="009D515D">
        <w:t>worauf ich mich vorbereitet habe.</w:t>
      </w:r>
    </w:p>
    <w:p w:rsidR="009D515D" w:rsidRDefault="009D515D" w:rsidP="00B57DFB">
      <w:pPr>
        <w:pStyle w:val="AufzhlungKstchenfrCL"/>
      </w:pPr>
      <w:r>
        <w:t xml:space="preserve">Ich achte bei meiner Vorbereitung darauf, dass meine Teilnehmenden </w:t>
      </w:r>
      <w:r w:rsidR="00451C0B">
        <w:t xml:space="preserve">im Kursverlauf </w:t>
      </w:r>
      <w:r>
        <w:t xml:space="preserve">ein </w:t>
      </w:r>
      <w:r w:rsidR="00237605">
        <w:t>ausreichendes</w:t>
      </w:r>
      <w:r>
        <w:t xml:space="preserve"> Maß an Mitgestaltungs- und Mitentscheidungsmöglichkeiten haben</w:t>
      </w:r>
      <w:r w:rsidR="00221D21">
        <w:t xml:space="preserve"> in Bezug auf</w:t>
      </w:r>
    </w:p>
    <w:p w:rsidR="009D515D" w:rsidRDefault="009D515D" w:rsidP="009D515D">
      <w:pPr>
        <w:pStyle w:val="AufzhlungKstchenfrCL"/>
        <w:numPr>
          <w:ilvl w:val="1"/>
          <w:numId w:val="3"/>
        </w:numPr>
      </w:pPr>
      <w:r>
        <w:t>die Inhalte</w:t>
      </w:r>
      <w:r w:rsidR="00451C0B">
        <w:t xml:space="preserve"> (Themen und Ziele)</w:t>
      </w:r>
    </w:p>
    <w:p w:rsidR="009D515D" w:rsidRDefault="009D515D" w:rsidP="009D515D">
      <w:pPr>
        <w:pStyle w:val="AufzhlungKstchenfrCL"/>
        <w:numPr>
          <w:ilvl w:val="1"/>
          <w:numId w:val="3"/>
        </w:numPr>
      </w:pPr>
      <w:r>
        <w:t>die Sozialformen</w:t>
      </w:r>
      <w:r w:rsidR="00451C0B">
        <w:t xml:space="preserve"> (Kleingruppen-, Partner-, Einzelarbeit)</w:t>
      </w:r>
    </w:p>
    <w:p w:rsidR="00221D21" w:rsidRDefault="009D515D" w:rsidP="009D515D">
      <w:pPr>
        <w:pStyle w:val="AufzhlungKstchenfrCL"/>
        <w:numPr>
          <w:ilvl w:val="1"/>
          <w:numId w:val="3"/>
        </w:numPr>
      </w:pPr>
      <w:r>
        <w:t>das methodische Vorgehen</w:t>
      </w:r>
      <w:r w:rsidR="00451C0B">
        <w:t xml:space="preserve"> (vor allem aktivierende, lebendige Lernmethoden)</w:t>
      </w:r>
    </w:p>
    <w:p w:rsidR="009D515D" w:rsidRDefault="009D515D" w:rsidP="009D515D">
      <w:pPr>
        <w:pStyle w:val="AufzhlungKstchenfrCL"/>
      </w:pPr>
      <w:r>
        <w:t xml:space="preserve">Ich plane die Lehr-/Lernsituation so, dass ich möglichst viel Raum für selbständiges und für kooperatives Lernen </w:t>
      </w:r>
      <w:r w:rsidR="00451C0B">
        <w:t xml:space="preserve">(z.B. durch Projektarbeit, Gruppenpuzzle) </w:t>
      </w:r>
      <w:r>
        <w:t>lasse.</w:t>
      </w:r>
    </w:p>
    <w:p w:rsidR="009D515D" w:rsidRDefault="009D515D" w:rsidP="00B57DFB">
      <w:pPr>
        <w:pStyle w:val="AufzhlungKstchenfrCL"/>
      </w:pPr>
      <w:r>
        <w:t>Ich lade</w:t>
      </w:r>
      <w:r w:rsidR="00F1455B">
        <w:t xml:space="preserve"> meine Teilnehmenden dazu ein, i</w:t>
      </w:r>
      <w:bookmarkStart w:id="0" w:name="_GoBack"/>
      <w:bookmarkEnd w:id="0"/>
      <w:r>
        <w:t>hr Vorwissen und/oder ihre Interessen und Bedarfe zu identifizieren und zu benennen</w:t>
      </w:r>
      <w:r w:rsidR="00451C0B">
        <w:t xml:space="preserve"> (z.B. durch Steckbrief oder Lernlandkarte)</w:t>
      </w:r>
      <w:r>
        <w:t xml:space="preserve">. </w:t>
      </w:r>
    </w:p>
    <w:p w:rsidR="009D515D" w:rsidRDefault="00DA04D0" w:rsidP="00C943C8">
      <w:pPr>
        <w:pStyle w:val="AufzhlungKstchenfrCL"/>
      </w:pPr>
      <w:r>
        <w:lastRenderedPageBreak/>
        <w:t xml:space="preserve">Ich </w:t>
      </w:r>
      <w:r w:rsidRPr="00C943C8">
        <w:t>sorge</w:t>
      </w:r>
      <w:r>
        <w:t xml:space="preserve"> dafür, dass meine Teilnehmenden ihren eigenen Lernzuwachs und ihre Lernleistungen selbst beschreiben und einschätzen können</w:t>
      </w:r>
      <w:r w:rsidR="00451C0B">
        <w:t xml:space="preserve"> (z.B. durch Lernreflexionen mit dem Lerntagebuch, durch gegenseitige fachliche Selbst- und Fremdbewertungsbögen)</w:t>
      </w:r>
      <w:r>
        <w:t>.</w:t>
      </w:r>
    </w:p>
    <w:p w:rsidR="00DA04D0" w:rsidRDefault="00DA04D0" w:rsidP="00DA04D0">
      <w:pPr>
        <w:pStyle w:val="AufzhlungKstchenfrCL"/>
      </w:pPr>
      <w:r>
        <w:t xml:space="preserve">Ich gestalte </w:t>
      </w:r>
      <w:r w:rsidR="00451C0B">
        <w:t>Lernumgebungen</w:t>
      </w:r>
      <w:r>
        <w:t xml:space="preserve"> so, dass sie</w:t>
      </w:r>
    </w:p>
    <w:p w:rsidR="00451C0B" w:rsidRPr="00451C0B" w:rsidRDefault="00451C0B" w:rsidP="00451C0B">
      <w:pPr>
        <w:pStyle w:val="AufzhlungKstchenfrCL"/>
        <w:numPr>
          <w:ilvl w:val="1"/>
          <w:numId w:val="3"/>
        </w:numPr>
        <w:rPr>
          <w:color w:val="auto"/>
        </w:rPr>
      </w:pPr>
      <w:r w:rsidRPr="00451C0B">
        <w:rPr>
          <w:color w:val="auto"/>
        </w:rPr>
        <w:t>eine entspannte und motivierende Lernatmosphäre schaffen</w:t>
      </w:r>
    </w:p>
    <w:p w:rsidR="00451C0B" w:rsidRPr="00451C0B" w:rsidRDefault="00451C0B" w:rsidP="00451C0B">
      <w:pPr>
        <w:pStyle w:val="AufzhlungKstchenfrCL"/>
        <w:numPr>
          <w:ilvl w:val="1"/>
          <w:numId w:val="3"/>
        </w:numPr>
        <w:rPr>
          <w:color w:val="auto"/>
        </w:rPr>
      </w:pPr>
      <w:r w:rsidRPr="00451C0B">
        <w:rPr>
          <w:color w:val="auto"/>
        </w:rPr>
        <w:t>möglichst strukturiert und störungsfrei sind</w:t>
      </w:r>
    </w:p>
    <w:p w:rsidR="00451C0B" w:rsidRPr="00451C0B" w:rsidRDefault="00451C0B" w:rsidP="00451C0B">
      <w:pPr>
        <w:pStyle w:val="AufzhlungKstchenfrCL"/>
        <w:numPr>
          <w:ilvl w:val="1"/>
          <w:numId w:val="3"/>
        </w:numPr>
        <w:rPr>
          <w:color w:val="auto"/>
        </w:rPr>
      </w:pPr>
      <w:r w:rsidRPr="00451C0B">
        <w:rPr>
          <w:color w:val="auto"/>
        </w:rPr>
        <w:t>Merkmale aufweisen</w:t>
      </w:r>
      <w:r w:rsidR="00237605">
        <w:rPr>
          <w:color w:val="auto"/>
        </w:rPr>
        <w:t>, zu denen die Teilnehmenden einen persönlichen Bezug haben</w:t>
      </w:r>
      <w:r w:rsidRPr="00451C0B">
        <w:rPr>
          <w:color w:val="auto"/>
        </w:rPr>
        <w:t>, z. B. von ihnen erstellte Bilder oder Plakate.</w:t>
      </w:r>
    </w:p>
    <w:p w:rsidR="00DA04D0" w:rsidRDefault="00DA04D0" w:rsidP="00DA04D0">
      <w:pPr>
        <w:pStyle w:val="AufzhlungKstchenfrCL"/>
      </w:pPr>
      <w:r>
        <w:t xml:space="preserve">Ich achte bei der Durchführung darauf, den einzelnen Teilnehmenden bzw. </w:t>
      </w:r>
      <w:r w:rsidR="00237605">
        <w:t>d</w:t>
      </w:r>
      <w:r>
        <w:t>er Arbeitsgruppe positives und kritisch-konstruktives Feedback zu geben.</w:t>
      </w:r>
    </w:p>
    <w:p w:rsidR="00DA04D0" w:rsidRDefault="00DA04D0" w:rsidP="00DA04D0">
      <w:pPr>
        <w:pStyle w:val="AufzhlungKstchenfrCL"/>
      </w:pPr>
      <w:r>
        <w:t>Ich achte bei der Durchführung darauf, dass</w:t>
      </w:r>
    </w:p>
    <w:p w:rsidR="00DA04D0" w:rsidRDefault="00DA04D0" w:rsidP="00DA04D0">
      <w:pPr>
        <w:pStyle w:val="AufzhlungKstchenfrCL"/>
        <w:numPr>
          <w:ilvl w:val="1"/>
          <w:numId w:val="3"/>
        </w:numPr>
      </w:pPr>
      <w:r>
        <w:t>die Einführung und die A</w:t>
      </w:r>
      <w:r w:rsidR="00E82884">
        <w:t>uswertung einer Aufgabe</w:t>
      </w:r>
      <w:r>
        <w:t xml:space="preserve"> gemeinsam erfolgen</w:t>
      </w:r>
    </w:p>
    <w:p w:rsidR="00DA04D0" w:rsidRDefault="00DA04D0" w:rsidP="00DA04D0">
      <w:pPr>
        <w:pStyle w:val="AufzhlungKstchenfrCL"/>
        <w:numPr>
          <w:ilvl w:val="1"/>
          <w:numId w:val="3"/>
        </w:numPr>
      </w:pPr>
      <w:r>
        <w:t>eine individuelle Bearbeitung der Aufgaben möglich ist</w:t>
      </w:r>
    </w:p>
    <w:p w:rsidR="00DA04D0" w:rsidRDefault="006F2C08" w:rsidP="00DA04D0">
      <w:pPr>
        <w:pStyle w:val="AufzhlungKstchenfrCL"/>
        <w:numPr>
          <w:ilvl w:val="1"/>
          <w:numId w:val="3"/>
        </w:numPr>
      </w:pPr>
      <w:r>
        <w:t xml:space="preserve">ich den Teilnehmenden Raum für Fragen und Anmerkungen </w:t>
      </w:r>
      <w:r w:rsidR="00451C0B">
        <w:t>biete</w:t>
      </w:r>
    </w:p>
    <w:p w:rsidR="006F2C08" w:rsidRDefault="006F2C08" w:rsidP="00DA04D0">
      <w:pPr>
        <w:pStyle w:val="AufzhlungKstchenfrCL"/>
        <w:numPr>
          <w:ilvl w:val="1"/>
          <w:numId w:val="3"/>
        </w:numPr>
      </w:pPr>
      <w:r>
        <w:t>die Aufgaben unterschiedliche Anforderungsniveaus haben.</w:t>
      </w:r>
    </w:p>
    <w:p w:rsidR="00221D21" w:rsidRPr="00221D21" w:rsidRDefault="00221D21" w:rsidP="00221D21">
      <w:pPr>
        <w:pStyle w:val="AufzhlungKstchenfrCL"/>
        <w:numPr>
          <w:ilvl w:val="0"/>
          <w:numId w:val="0"/>
        </w:numPr>
        <w:rPr>
          <w:b/>
        </w:rPr>
      </w:pPr>
      <w:r w:rsidRPr="00221D21">
        <w:rPr>
          <w:b/>
        </w:rPr>
        <w:t>Auswertung:</w:t>
      </w:r>
    </w:p>
    <w:p w:rsidR="00221D21" w:rsidRDefault="00E82884" w:rsidP="00221D21">
      <w:pPr>
        <w:pStyle w:val="AufzhlungKstchenfrCL"/>
        <w:numPr>
          <w:ilvl w:val="0"/>
          <w:numId w:val="0"/>
        </w:numPr>
      </w:pPr>
      <w:r>
        <w:t xml:space="preserve">Wenn Sie alle </w:t>
      </w:r>
      <w:r w:rsidR="00C943C8">
        <w:t xml:space="preserve">neun </w:t>
      </w:r>
      <w:r w:rsidR="00237605">
        <w:t>ober- und darunter auch die</w:t>
      </w:r>
      <w:r w:rsidR="00221D21">
        <w:t xml:space="preserve"> </w:t>
      </w:r>
      <w:r w:rsidR="00C943C8">
        <w:t>zehn</w:t>
      </w:r>
      <w:r w:rsidR="00217A31">
        <w:t xml:space="preserve"> Unterpunkte</w:t>
      </w:r>
      <w:r w:rsidR="00237605">
        <w:t xml:space="preserve"> angekreuzt haben, dann ist Ihre Didaktik </w:t>
      </w:r>
      <w:r w:rsidR="00221D21">
        <w:t>preisverdächtig</w:t>
      </w:r>
      <w:r w:rsidR="00237605">
        <w:t xml:space="preserve"> präventiv!</w:t>
      </w:r>
      <w:r w:rsidR="00221D21">
        <w:t xml:space="preserve"> Bei </w:t>
      </w:r>
      <w:r w:rsidR="00217A31">
        <w:t xml:space="preserve">unter </w:t>
      </w:r>
      <w:r w:rsidR="00C943C8">
        <w:t>fünf</w:t>
      </w:r>
      <w:r w:rsidR="00221D21">
        <w:t xml:space="preserve"> Kreuzen </w:t>
      </w:r>
      <w:r w:rsidR="00172EF2">
        <w:t xml:space="preserve">sollten Sie sich </w:t>
      </w:r>
      <w:r w:rsidR="00237605">
        <w:t>überlegen, wie Sie</w:t>
      </w:r>
      <w:r w:rsidR="00172EF2">
        <w:t xml:space="preserve"> </w:t>
      </w:r>
      <w:r w:rsidR="00237605">
        <w:t>I</w:t>
      </w:r>
      <w:r w:rsidR="00172EF2">
        <w:t xml:space="preserve">hre Arbeitsbedingungen so optimieren können, dass Sie zukünftig mehr ankreuzen können. </w:t>
      </w:r>
    </w:p>
    <w:p w:rsidR="0074519A" w:rsidRPr="00FE668C" w:rsidRDefault="00C141FA" w:rsidP="00FE668C">
      <w:pPr>
        <w:rPr>
          <w:rFonts w:ascii="Arial" w:hAnsi="Arial" w:cs="Arial"/>
          <w:i/>
          <w:sz w:val="24"/>
          <w:szCs w:val="24"/>
        </w:rPr>
      </w:pPr>
      <w:r w:rsidRPr="00C141FA">
        <w:rPr>
          <w:rFonts w:ascii="Arial" w:hAnsi="Arial" w:cs="Arial"/>
          <w:i/>
          <w:sz w:val="24"/>
          <w:szCs w:val="24"/>
        </w:rPr>
        <w:t xml:space="preserve">CC BY SA 3.0 by </w:t>
      </w:r>
      <w:r w:rsidR="007B6042" w:rsidRPr="00B372A5">
        <w:rPr>
          <w:rFonts w:ascii="Arial" w:hAnsi="Arial" w:cs="Arial"/>
          <w:b/>
          <w:i/>
          <w:sz w:val="24"/>
          <w:szCs w:val="24"/>
        </w:rPr>
        <w:t>Rosemarie Klein</w:t>
      </w:r>
      <w:r w:rsidRPr="00B372A5">
        <w:rPr>
          <w:rFonts w:ascii="Arial" w:hAnsi="Arial" w:cs="Arial"/>
          <w:b/>
          <w:i/>
          <w:sz w:val="24"/>
          <w:szCs w:val="24"/>
        </w:rPr>
        <w:t xml:space="preserve"> </w:t>
      </w:r>
      <w:r w:rsidR="00221D21" w:rsidRPr="00B372A5">
        <w:rPr>
          <w:rFonts w:ascii="Arial" w:hAnsi="Arial" w:cs="Arial"/>
          <w:b/>
          <w:i/>
          <w:sz w:val="24"/>
          <w:szCs w:val="24"/>
        </w:rPr>
        <w:t xml:space="preserve">und </w:t>
      </w:r>
      <w:r w:rsidR="00451C0B" w:rsidRPr="00B372A5">
        <w:rPr>
          <w:rFonts w:ascii="Arial" w:hAnsi="Arial" w:cs="Arial"/>
          <w:b/>
          <w:i/>
          <w:sz w:val="24"/>
          <w:szCs w:val="24"/>
        </w:rPr>
        <w:t xml:space="preserve">Karin </w:t>
      </w:r>
      <w:proofErr w:type="spellStart"/>
      <w:r w:rsidR="00451C0B" w:rsidRPr="00B372A5">
        <w:rPr>
          <w:rFonts w:ascii="Arial" w:hAnsi="Arial" w:cs="Arial"/>
          <w:b/>
          <w:i/>
          <w:sz w:val="24"/>
          <w:szCs w:val="24"/>
        </w:rPr>
        <w:t>Behlke</w:t>
      </w:r>
      <w:proofErr w:type="spellEnd"/>
      <w:r w:rsidR="00221D21">
        <w:rPr>
          <w:rFonts w:ascii="Arial" w:hAnsi="Arial" w:cs="Arial"/>
          <w:i/>
          <w:sz w:val="24"/>
          <w:szCs w:val="24"/>
        </w:rPr>
        <w:t xml:space="preserve"> </w:t>
      </w:r>
      <w:r w:rsidRPr="00C141FA">
        <w:rPr>
          <w:rFonts w:ascii="Arial" w:hAnsi="Arial" w:cs="Arial"/>
          <w:i/>
          <w:sz w:val="24"/>
          <w:szCs w:val="24"/>
        </w:rPr>
        <w:t>für wb-web</w:t>
      </w:r>
    </w:p>
    <w:sectPr w:rsidR="0074519A" w:rsidRPr="00FE668C" w:rsidSect="00FD3A72">
      <w:headerReference w:type="default" r:id="rId11"/>
      <w:footerReference w:type="default" r:id="rId12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6A" w:rsidRDefault="002B276A" w:rsidP="00014AE4">
      <w:pPr>
        <w:spacing w:after="0" w:line="240" w:lineRule="auto"/>
      </w:pPr>
      <w:r>
        <w:separator/>
      </w:r>
    </w:p>
  </w:endnote>
  <w:endnote w:type="continuationSeparator" w:id="0">
    <w:p w:rsidR="002B276A" w:rsidRDefault="002B276A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Pro">
    <w:altName w:val="Segoe Script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8C" w:rsidRDefault="004C118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118C" w:rsidRDefault="004C118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4C118C" w:rsidRDefault="004C118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4C118C" w:rsidRPr="00DB4FF9" w:rsidRDefault="004C118C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 </w:t>
    </w:r>
    <w:proofErr w:type="spellStart"/>
    <w:r w:rsidRPr="00957FD7">
      <w:rPr>
        <w:rFonts w:ascii="Arial" w:hAnsi="Arial" w:cs="Arial"/>
        <w:color w:val="333333"/>
        <w:sz w:val="16"/>
        <w:szCs w:val="16"/>
      </w:rPr>
      <w:t>Unported</w:t>
    </w:r>
    <w:proofErr w:type="spellEnd"/>
    <w:r w:rsidRPr="00957FD7">
      <w:rPr>
        <w:rFonts w:ascii="Arial" w:hAnsi="Arial" w:cs="Arial"/>
        <w:color w:val="333333"/>
        <w:sz w:val="16"/>
        <w:szCs w:val="16"/>
      </w:rPr>
      <w:t>. Um eine Kopie dieser Lizenz zu sehen, besuchen Sie http://creativecommons.org/licenses/by-sa/3.0/.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6A" w:rsidRDefault="002B276A" w:rsidP="00014AE4">
      <w:pPr>
        <w:spacing w:after="0" w:line="240" w:lineRule="auto"/>
      </w:pPr>
      <w:r>
        <w:separator/>
      </w:r>
    </w:p>
  </w:footnote>
  <w:footnote w:type="continuationSeparator" w:id="0">
    <w:p w:rsidR="002B276A" w:rsidRDefault="002B276A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8C" w:rsidRDefault="004C118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1455B">
      <w:rPr>
        <w:rFonts w:ascii="Arial" w:eastAsia="Times New Roman" w:hAnsi="Arial" w:cs="Times New Roman"/>
        <w:noProof/>
        <w:color w:val="333333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8193" type="#_x0000_t202" style="position:absolute;margin-left:.5pt;margin-top:17pt;width:60.75pt;height:29.8pt;z-index:251661312;visibility:visible;mso-height-percent:200;mso-wrap-distance-top:3.6pt;mso-wrap-distance-bottom:3.6pt;mso-position-horizontal-relative:right-margin-area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" stroked="f">
          <v:textbox style="mso-fit-shape-to-text:t">
            <w:txbxContent>
              <w:p w:rsidR="004C118C" w:rsidRPr="00AC2223" w:rsidRDefault="004C118C" w:rsidP="00C93D17">
                <w:pPr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AC2223">
                  <w:rPr>
                    <w:rFonts w:ascii="Arial" w:hAnsi="Arial" w:cs="Arial"/>
                    <w:i/>
                    <w:sz w:val="18"/>
                    <w:szCs w:val="18"/>
                  </w:rPr>
                  <w:t>wb-web.de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711"/>
    <w:multiLevelType w:val="hybridMultilevel"/>
    <w:tmpl w:val="148C8066"/>
    <w:lvl w:ilvl="0" w:tplc="09126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20251"/>
    <w:multiLevelType w:val="hybridMultilevel"/>
    <w:tmpl w:val="C9545482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509B"/>
    <w:multiLevelType w:val="hybridMultilevel"/>
    <w:tmpl w:val="234C7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D5DF4"/>
    <w:multiLevelType w:val="hybridMultilevel"/>
    <w:tmpl w:val="661C9810"/>
    <w:lvl w:ilvl="0" w:tplc="7876D9D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D0282"/>
    <w:multiLevelType w:val="hybridMultilevel"/>
    <w:tmpl w:val="FEB8A740"/>
    <w:lvl w:ilvl="0" w:tplc="36246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43CA"/>
    <w:multiLevelType w:val="hybridMultilevel"/>
    <w:tmpl w:val="E2AC6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344"/>
    <w:multiLevelType w:val="hybridMultilevel"/>
    <w:tmpl w:val="92C4F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57"/>
    <w:rsid w:val="00014903"/>
    <w:rsid w:val="00014AE4"/>
    <w:rsid w:val="000261B7"/>
    <w:rsid w:val="00044CA5"/>
    <w:rsid w:val="000607B0"/>
    <w:rsid w:val="0006139F"/>
    <w:rsid w:val="00062C94"/>
    <w:rsid w:val="000A44F1"/>
    <w:rsid w:val="000B3CE7"/>
    <w:rsid w:val="000C6BAB"/>
    <w:rsid w:val="000E4BEB"/>
    <w:rsid w:val="000E5A0E"/>
    <w:rsid w:val="000F4B39"/>
    <w:rsid w:val="001365A1"/>
    <w:rsid w:val="00172EF2"/>
    <w:rsid w:val="0017476E"/>
    <w:rsid w:val="001B0400"/>
    <w:rsid w:val="001E1195"/>
    <w:rsid w:val="001E6EC9"/>
    <w:rsid w:val="001F1A05"/>
    <w:rsid w:val="002064B8"/>
    <w:rsid w:val="00206FAA"/>
    <w:rsid w:val="00217A31"/>
    <w:rsid w:val="00221D21"/>
    <w:rsid w:val="0022296F"/>
    <w:rsid w:val="00224E14"/>
    <w:rsid w:val="00237605"/>
    <w:rsid w:val="00244125"/>
    <w:rsid w:val="0025002E"/>
    <w:rsid w:val="002645D7"/>
    <w:rsid w:val="00297954"/>
    <w:rsid w:val="002B276A"/>
    <w:rsid w:val="002D697C"/>
    <w:rsid w:val="002E54B4"/>
    <w:rsid w:val="00333725"/>
    <w:rsid w:val="00334459"/>
    <w:rsid w:val="00334BB7"/>
    <w:rsid w:val="00347C6E"/>
    <w:rsid w:val="00373373"/>
    <w:rsid w:val="003764FE"/>
    <w:rsid w:val="00377038"/>
    <w:rsid w:val="00382787"/>
    <w:rsid w:val="00386FBE"/>
    <w:rsid w:val="003B1699"/>
    <w:rsid w:val="003B5DB8"/>
    <w:rsid w:val="003D7BD1"/>
    <w:rsid w:val="003E4F34"/>
    <w:rsid w:val="00442210"/>
    <w:rsid w:val="00443362"/>
    <w:rsid w:val="00447DB4"/>
    <w:rsid w:val="00451C0B"/>
    <w:rsid w:val="0047526E"/>
    <w:rsid w:val="0048036C"/>
    <w:rsid w:val="004920D1"/>
    <w:rsid w:val="00492379"/>
    <w:rsid w:val="004955FF"/>
    <w:rsid w:val="004A24FC"/>
    <w:rsid w:val="004A33CC"/>
    <w:rsid w:val="004C118C"/>
    <w:rsid w:val="004D1831"/>
    <w:rsid w:val="004E3392"/>
    <w:rsid w:val="004F1BB1"/>
    <w:rsid w:val="004F3AB6"/>
    <w:rsid w:val="00506977"/>
    <w:rsid w:val="00511225"/>
    <w:rsid w:val="00525E0D"/>
    <w:rsid w:val="00527C57"/>
    <w:rsid w:val="00567603"/>
    <w:rsid w:val="00574BEB"/>
    <w:rsid w:val="005845D4"/>
    <w:rsid w:val="0059379E"/>
    <w:rsid w:val="005B2946"/>
    <w:rsid w:val="005C0361"/>
    <w:rsid w:val="005C2A2F"/>
    <w:rsid w:val="005C2CA7"/>
    <w:rsid w:val="005C6FB1"/>
    <w:rsid w:val="005F75D4"/>
    <w:rsid w:val="006027BA"/>
    <w:rsid w:val="006117E2"/>
    <w:rsid w:val="00611CEB"/>
    <w:rsid w:val="0061648F"/>
    <w:rsid w:val="00621195"/>
    <w:rsid w:val="006246A2"/>
    <w:rsid w:val="00635D7A"/>
    <w:rsid w:val="00644429"/>
    <w:rsid w:val="0067451F"/>
    <w:rsid w:val="006754A7"/>
    <w:rsid w:val="006830B2"/>
    <w:rsid w:val="0069282B"/>
    <w:rsid w:val="006B510F"/>
    <w:rsid w:val="006D5D2F"/>
    <w:rsid w:val="006D6ED3"/>
    <w:rsid w:val="006D7063"/>
    <w:rsid w:val="006E6866"/>
    <w:rsid w:val="006F2C08"/>
    <w:rsid w:val="007212E7"/>
    <w:rsid w:val="00723B4B"/>
    <w:rsid w:val="00725D53"/>
    <w:rsid w:val="0074519A"/>
    <w:rsid w:val="00745EE5"/>
    <w:rsid w:val="0074684B"/>
    <w:rsid w:val="00752BB9"/>
    <w:rsid w:val="00760B09"/>
    <w:rsid w:val="00784A82"/>
    <w:rsid w:val="00790509"/>
    <w:rsid w:val="007930AE"/>
    <w:rsid w:val="007B6042"/>
    <w:rsid w:val="007C3730"/>
    <w:rsid w:val="007F1062"/>
    <w:rsid w:val="007F6A48"/>
    <w:rsid w:val="00800318"/>
    <w:rsid w:val="00812C0C"/>
    <w:rsid w:val="00822812"/>
    <w:rsid w:val="00860F79"/>
    <w:rsid w:val="00862F3E"/>
    <w:rsid w:val="0086431D"/>
    <w:rsid w:val="008927A5"/>
    <w:rsid w:val="008A5B71"/>
    <w:rsid w:val="008C17FE"/>
    <w:rsid w:val="008C1D48"/>
    <w:rsid w:val="008C3DF7"/>
    <w:rsid w:val="008F62BB"/>
    <w:rsid w:val="00910E5C"/>
    <w:rsid w:val="00913C77"/>
    <w:rsid w:val="0094444B"/>
    <w:rsid w:val="0095483E"/>
    <w:rsid w:val="00993FFF"/>
    <w:rsid w:val="009C12F5"/>
    <w:rsid w:val="009D259C"/>
    <w:rsid w:val="009D515D"/>
    <w:rsid w:val="00A133C5"/>
    <w:rsid w:val="00A56228"/>
    <w:rsid w:val="00A651A5"/>
    <w:rsid w:val="00A7652F"/>
    <w:rsid w:val="00A816E9"/>
    <w:rsid w:val="00A96B58"/>
    <w:rsid w:val="00AC2223"/>
    <w:rsid w:val="00AC7A92"/>
    <w:rsid w:val="00AD0BB8"/>
    <w:rsid w:val="00AD63E0"/>
    <w:rsid w:val="00AE688F"/>
    <w:rsid w:val="00AF47BF"/>
    <w:rsid w:val="00B01655"/>
    <w:rsid w:val="00B10C37"/>
    <w:rsid w:val="00B11ED0"/>
    <w:rsid w:val="00B27E74"/>
    <w:rsid w:val="00B372A5"/>
    <w:rsid w:val="00B57DFB"/>
    <w:rsid w:val="00B70DAA"/>
    <w:rsid w:val="00BC2391"/>
    <w:rsid w:val="00BC30F8"/>
    <w:rsid w:val="00BC62A2"/>
    <w:rsid w:val="00BF0EBA"/>
    <w:rsid w:val="00C048A3"/>
    <w:rsid w:val="00C07190"/>
    <w:rsid w:val="00C112E9"/>
    <w:rsid w:val="00C141FA"/>
    <w:rsid w:val="00C22162"/>
    <w:rsid w:val="00C3075E"/>
    <w:rsid w:val="00C54378"/>
    <w:rsid w:val="00C675B9"/>
    <w:rsid w:val="00C862FA"/>
    <w:rsid w:val="00C93D17"/>
    <w:rsid w:val="00C943C8"/>
    <w:rsid w:val="00CA2424"/>
    <w:rsid w:val="00CA3943"/>
    <w:rsid w:val="00CC6DAD"/>
    <w:rsid w:val="00CD49A8"/>
    <w:rsid w:val="00CE4FEA"/>
    <w:rsid w:val="00CE518C"/>
    <w:rsid w:val="00D153FF"/>
    <w:rsid w:val="00D17A67"/>
    <w:rsid w:val="00D31349"/>
    <w:rsid w:val="00D44C85"/>
    <w:rsid w:val="00D532A4"/>
    <w:rsid w:val="00D56BC4"/>
    <w:rsid w:val="00D60CB2"/>
    <w:rsid w:val="00D620D3"/>
    <w:rsid w:val="00D71297"/>
    <w:rsid w:val="00DA04D0"/>
    <w:rsid w:val="00DB4FF9"/>
    <w:rsid w:val="00DC42A5"/>
    <w:rsid w:val="00DC7753"/>
    <w:rsid w:val="00DF22A1"/>
    <w:rsid w:val="00DF24E3"/>
    <w:rsid w:val="00DF4C34"/>
    <w:rsid w:val="00E03B30"/>
    <w:rsid w:val="00E056E0"/>
    <w:rsid w:val="00E33E28"/>
    <w:rsid w:val="00E53294"/>
    <w:rsid w:val="00E5546C"/>
    <w:rsid w:val="00E57792"/>
    <w:rsid w:val="00E678F7"/>
    <w:rsid w:val="00E7746D"/>
    <w:rsid w:val="00E82884"/>
    <w:rsid w:val="00E84DD0"/>
    <w:rsid w:val="00E96876"/>
    <w:rsid w:val="00EA5749"/>
    <w:rsid w:val="00EC2625"/>
    <w:rsid w:val="00EC6AF8"/>
    <w:rsid w:val="00ED0DBD"/>
    <w:rsid w:val="00ED65AA"/>
    <w:rsid w:val="00EE4F80"/>
    <w:rsid w:val="00EF4865"/>
    <w:rsid w:val="00F1455B"/>
    <w:rsid w:val="00F264BA"/>
    <w:rsid w:val="00F571CE"/>
    <w:rsid w:val="00F822AC"/>
    <w:rsid w:val="00FA1867"/>
    <w:rsid w:val="00FD3039"/>
    <w:rsid w:val="00FD3A72"/>
    <w:rsid w:val="00FD4313"/>
    <w:rsid w:val="00FE317C"/>
    <w:rsid w:val="00FE5D8E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5:docId w15:val="{9A7963C3-B6F6-4738-9ADA-6FD9296F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6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B372A5"/>
    <w:rPr>
      <w:b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B372A5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03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30F8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E7746D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6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  <w:bdr w:val="ni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3FFF"/>
    <w:rPr>
      <w:color w:val="800080" w:themeColor="followed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AC7A92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C7A92"/>
    <w:rPr>
      <w:i/>
      <w:iCs/>
      <w:color w:val="808080" w:themeColor="text1" w:themeTint="7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4C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4C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4C34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C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C34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4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2C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C94"/>
    <w:rPr>
      <w:rFonts w:eastAsiaTheme="minorEastAsia"/>
      <w:color w:val="5A5A5A" w:themeColor="text1" w:themeTint="A5"/>
      <w:spacing w:val="15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63401D27E4D43A047BC838BA30F98" ma:contentTypeVersion="0" ma:contentTypeDescription="Ein neues Dokument erstellen." ma:contentTypeScope="" ma:versionID="364a0ee850e8eb2e41905f96cbbd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16C-EA0D-4307-B0AA-BED1E0E6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E579A-58F6-40DE-ADA8-D0D3B768D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86B9-CDF2-49A1-96B3-E22259297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ED250-4C89-431E-9214-17905C6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C6509BE5</Template>
  <TotalTime>0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Witt, Susanne</cp:lastModifiedBy>
  <cp:revision>6</cp:revision>
  <cp:lastPrinted>2016-05-19T11:39:00Z</cp:lastPrinted>
  <dcterms:created xsi:type="dcterms:W3CDTF">2016-05-06T09:51:00Z</dcterms:created>
  <dcterms:modified xsi:type="dcterms:W3CDTF">2017-02-09T10:24:00Z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0x0101001E663401D27E4D43A047BC838BA30F98</vt:lpwstr>
  </property>
</Properties>
</file>