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6D" w:rsidRPr="00556D6D" w:rsidRDefault="00556D6D" w:rsidP="00556D6D">
      <w:pPr>
        <w:pStyle w:val="Materialtyp1"/>
        <w:rPr>
          <w:lang w:eastAsia="en-US"/>
        </w:rPr>
      </w:pPr>
      <w:r w:rsidRPr="00556D6D">
        <w:rPr>
          <w:lang w:eastAsia="en-US"/>
        </w:rPr>
        <w:t>Handlungsanleitung</w:t>
      </w:r>
    </w:p>
    <w:p w:rsidR="00556D6D" w:rsidRPr="00556D6D" w:rsidRDefault="0006515F" w:rsidP="0006515F">
      <w:pPr>
        <w:pStyle w:val="Headline"/>
        <w:rPr>
          <w:lang w:eastAsia="en-US"/>
        </w:rPr>
      </w:pPr>
      <w:r>
        <w:rPr>
          <w:lang w:eastAsia="en-US"/>
        </w:rPr>
        <w:t xml:space="preserve">Brainstorming: </w:t>
      </w:r>
      <w:r w:rsidR="00556D6D" w:rsidRPr="00556D6D">
        <w:rPr>
          <w:lang w:eastAsia="en-US"/>
        </w:rPr>
        <w:t>Frischer Wind für das Denken</w:t>
      </w:r>
    </w:p>
    <w:p w:rsidR="00556D6D" w:rsidRPr="00556D6D" w:rsidRDefault="00556D6D" w:rsidP="0006515F">
      <w:pPr>
        <w:pStyle w:val="Teaser"/>
        <w:rPr>
          <w:bdr w:val="none" w:sz="0" w:space="0" w:color="auto"/>
          <w:lang w:eastAsia="en-US"/>
        </w:rPr>
      </w:pPr>
      <w:r w:rsidRPr="00556D6D">
        <w:rPr>
          <w:bdr w:val="none" w:sz="0" w:space="0" w:color="auto"/>
          <w:lang w:eastAsia="en-US"/>
        </w:rPr>
        <w:t>Brainstorming ist eine kreative Methode der Ideenfindung. Dabei wird die Perspektivenvielfalt der Gruppe genutzt. Ein Brainstorming ist zu Beginn der Bearbeitung eines Themas empfehlenswert, aber auch in einer Phase der Stagnation. In kurzer Zeit sollen möglichst viele Ideen gesammelt werden. Freie Assoziationen sind erwünscht. Eine Bewertung oder Kritik der Äußerungen ist nicht erlaubt. Nach Beendigung der kreativen Phase findet eine Auswertung und Strukturierung der Ergebnisse statt.</w:t>
      </w:r>
    </w:p>
    <w:p w:rsidR="0006515F" w:rsidRDefault="0006515F" w:rsidP="0006515F">
      <w:pPr>
        <w:pBdr>
          <w:top w:val="single" w:sz="4" w:space="1" w:color="auto"/>
          <w:left w:val="single" w:sz="4" w:space="1" w:color="auto"/>
          <w:bottom w:val="single" w:sz="4" w:space="1" w:color="auto"/>
          <w:right w:val="single" w:sz="4" w:space="1" w:color="auto"/>
        </w:pBdr>
        <w:rPr>
          <w:rFonts w:ascii="Arial" w:eastAsia="Times New Roman" w:hAnsi="Arial" w:cs="Arial"/>
          <w:sz w:val="24"/>
          <w:szCs w:val="24"/>
        </w:rPr>
      </w:pPr>
      <w:r w:rsidRPr="002975AB">
        <w:rPr>
          <w:rFonts w:ascii="Arial" w:hAnsi="Arial" w:cs="Arial"/>
          <w:b/>
          <w:sz w:val="24"/>
          <w:szCs w:val="24"/>
        </w:rPr>
        <w:t>Ziel</w:t>
      </w:r>
      <w:r w:rsidRPr="002975AB">
        <w:rPr>
          <w:rFonts w:ascii="Arial" w:eastAsia="Times New Roman" w:hAnsi="Arial" w:cs="Arial"/>
          <w:b/>
          <w:sz w:val="24"/>
          <w:szCs w:val="24"/>
        </w:rPr>
        <w:t xml:space="preserve">: </w:t>
      </w:r>
      <w:r>
        <w:rPr>
          <w:rFonts w:ascii="Arial" w:eastAsia="Times New Roman" w:hAnsi="Arial" w:cs="Arial"/>
          <w:sz w:val="24"/>
          <w:szCs w:val="24"/>
        </w:rPr>
        <w:t>Ideen sammeln, i</w:t>
      </w:r>
      <w:r w:rsidRPr="0006515F">
        <w:rPr>
          <w:rFonts w:ascii="Arial" w:eastAsia="Times New Roman" w:hAnsi="Arial" w:cs="Arial"/>
          <w:sz w:val="24"/>
          <w:szCs w:val="24"/>
        </w:rPr>
        <w:t xml:space="preserve">n ein Thema einsteigen; Wissen aktivieren; </w:t>
      </w:r>
      <w:r>
        <w:rPr>
          <w:rFonts w:ascii="Arial" w:eastAsia="Times New Roman" w:hAnsi="Arial" w:cs="Arial"/>
          <w:sz w:val="24"/>
          <w:szCs w:val="24"/>
        </w:rPr>
        <w:t xml:space="preserve">an </w:t>
      </w:r>
      <w:r w:rsidRPr="0006515F">
        <w:rPr>
          <w:rFonts w:ascii="Arial" w:eastAsia="Times New Roman" w:hAnsi="Arial" w:cs="Arial"/>
          <w:sz w:val="24"/>
          <w:szCs w:val="24"/>
        </w:rPr>
        <w:t>Erfahrungen anknüpfen; Informationen, Ideen, Themen, Vorschlä</w:t>
      </w:r>
      <w:r>
        <w:rPr>
          <w:rFonts w:ascii="Arial" w:eastAsia="Times New Roman" w:hAnsi="Arial" w:cs="Arial"/>
          <w:sz w:val="24"/>
          <w:szCs w:val="24"/>
        </w:rPr>
        <w:t>ge, Wünsche, Erwartungen, Visio</w:t>
      </w:r>
      <w:r w:rsidRPr="0006515F">
        <w:rPr>
          <w:rFonts w:ascii="Arial" w:eastAsia="Times New Roman" w:hAnsi="Arial" w:cs="Arial"/>
          <w:sz w:val="24"/>
          <w:szCs w:val="24"/>
        </w:rPr>
        <w:t xml:space="preserve">nen, </w:t>
      </w:r>
      <w:r>
        <w:rPr>
          <w:rFonts w:ascii="Arial" w:eastAsia="Times New Roman" w:hAnsi="Arial" w:cs="Arial"/>
          <w:sz w:val="24"/>
          <w:szCs w:val="24"/>
        </w:rPr>
        <w:t xml:space="preserve">Lösungsansätze </w:t>
      </w:r>
      <w:r w:rsidRPr="0006515F">
        <w:rPr>
          <w:rFonts w:ascii="Arial" w:eastAsia="Times New Roman" w:hAnsi="Arial" w:cs="Arial"/>
          <w:sz w:val="24"/>
          <w:szCs w:val="24"/>
        </w:rPr>
        <w:t>äußern und sammeln; Perspektivenvielfalt fördern; Diskussion anregen; Fokussieren</w:t>
      </w:r>
    </w:p>
    <w:p w:rsidR="0006515F" w:rsidRPr="002975AB" w:rsidRDefault="0006515F" w:rsidP="0006515F">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Benötigtes Material: </w:t>
      </w:r>
      <w:r w:rsidRPr="00292E10">
        <w:rPr>
          <w:rFonts w:ascii="Arial" w:hAnsi="Arial" w:cs="Arial"/>
          <w:sz w:val="24"/>
          <w:szCs w:val="24"/>
        </w:rPr>
        <w:t>Moderationswand</w:t>
      </w:r>
      <w:r>
        <w:rPr>
          <w:rFonts w:ascii="Arial" w:hAnsi="Arial" w:cs="Arial"/>
          <w:sz w:val="24"/>
          <w:szCs w:val="24"/>
        </w:rPr>
        <w:t xml:space="preserve"> oder Flipchart, Papier, </w:t>
      </w:r>
      <w:r w:rsidRPr="00292E10">
        <w:rPr>
          <w:rFonts w:ascii="Arial" w:hAnsi="Arial" w:cs="Arial"/>
          <w:sz w:val="24"/>
          <w:szCs w:val="24"/>
        </w:rPr>
        <w:t>Stifte</w:t>
      </w:r>
    </w:p>
    <w:p w:rsidR="0006515F" w:rsidRPr="002975AB" w:rsidRDefault="0006515F" w:rsidP="0006515F">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Dauer: </w:t>
      </w:r>
      <w:r>
        <w:rPr>
          <w:rFonts w:ascii="Arial" w:eastAsia="Times New Roman" w:hAnsi="Arial" w:cs="Arial"/>
          <w:sz w:val="24"/>
          <w:szCs w:val="24"/>
        </w:rPr>
        <w:t>zehn bis 30 Minuten</w:t>
      </w:r>
    </w:p>
    <w:p w:rsidR="0006515F" w:rsidRPr="00EC07C1" w:rsidRDefault="0006515F" w:rsidP="00EC07C1">
      <w:pPr>
        <w:pStyle w:val="Flietext"/>
        <w:rPr>
          <w:b/>
          <w:bdr w:val="none" w:sz="0" w:space="0" w:color="auto"/>
          <w:lang w:eastAsia="en-US"/>
        </w:rPr>
      </w:pPr>
      <w:r w:rsidRPr="00EC07C1">
        <w:rPr>
          <w:b/>
          <w:bdr w:val="none" w:sz="0" w:space="0" w:color="auto"/>
          <w:lang w:eastAsia="en-US"/>
        </w:rPr>
        <w:t>Anleitung</w:t>
      </w:r>
    </w:p>
    <w:p w:rsidR="0006515F" w:rsidRPr="00556D6D" w:rsidRDefault="0006515F" w:rsidP="00EC07C1">
      <w:pPr>
        <w:pStyle w:val="Flietext"/>
        <w:rPr>
          <w:bdr w:val="none" w:sz="0" w:space="0" w:color="auto"/>
          <w:lang w:eastAsia="en-US"/>
        </w:rPr>
      </w:pPr>
      <w:r>
        <w:rPr>
          <w:bdr w:val="none" w:sz="0" w:space="0" w:color="auto"/>
          <w:lang w:eastAsia="en-US"/>
        </w:rPr>
        <w:t xml:space="preserve">Zunächst visualisiert die/der Kursleitende </w:t>
      </w:r>
      <w:r w:rsidRPr="00556D6D">
        <w:rPr>
          <w:bdr w:val="none" w:sz="0" w:space="0" w:color="auto"/>
          <w:lang w:eastAsia="en-US"/>
        </w:rPr>
        <w:t>den Gegenstand des Themas</w:t>
      </w:r>
      <w:r>
        <w:rPr>
          <w:bdr w:val="none" w:sz="0" w:space="0" w:color="auto"/>
          <w:lang w:eastAsia="en-US"/>
        </w:rPr>
        <w:t xml:space="preserve">. Hierzu finden die </w:t>
      </w:r>
      <w:r w:rsidRPr="00556D6D">
        <w:rPr>
          <w:bdr w:val="none" w:sz="0" w:space="0" w:color="auto"/>
          <w:lang w:eastAsia="en-US"/>
        </w:rPr>
        <w:t>Lernende</w:t>
      </w:r>
      <w:r>
        <w:rPr>
          <w:bdr w:val="none" w:sz="0" w:space="0" w:color="auto"/>
          <w:lang w:eastAsia="en-US"/>
        </w:rPr>
        <w:t>n</w:t>
      </w:r>
      <w:r w:rsidRPr="00556D6D">
        <w:rPr>
          <w:bdr w:val="none" w:sz="0" w:space="0" w:color="auto"/>
          <w:lang w:eastAsia="en-US"/>
        </w:rPr>
        <w:t xml:space="preserve"> Assoziationen und äußern diese im Plenum</w:t>
      </w:r>
      <w:r>
        <w:rPr>
          <w:bdr w:val="none" w:sz="0" w:space="0" w:color="auto"/>
          <w:lang w:eastAsia="en-US"/>
        </w:rPr>
        <w:t>. Die/der Kursleitende hält die</w:t>
      </w:r>
      <w:r w:rsidRPr="00556D6D">
        <w:rPr>
          <w:bdr w:val="none" w:sz="0" w:space="0" w:color="auto"/>
          <w:lang w:eastAsia="en-US"/>
        </w:rPr>
        <w:t xml:space="preserve"> Assoziationen auf Zuruf in Stichworten für alle sichtbar schriftlich fest</w:t>
      </w:r>
      <w:r>
        <w:rPr>
          <w:bdr w:val="none" w:sz="0" w:space="0" w:color="auto"/>
          <w:lang w:eastAsia="en-US"/>
        </w:rPr>
        <w:t xml:space="preserve">. Dabei nimmt sie/er keine </w:t>
      </w:r>
      <w:r w:rsidRPr="00556D6D">
        <w:rPr>
          <w:bdr w:val="none" w:sz="0" w:space="0" w:color="auto"/>
          <w:lang w:eastAsia="en-US"/>
        </w:rPr>
        <w:t xml:space="preserve"> Sortierung</w:t>
      </w:r>
      <w:r>
        <w:rPr>
          <w:bdr w:val="none" w:sz="0" w:space="0" w:color="auto"/>
          <w:lang w:eastAsia="en-US"/>
        </w:rPr>
        <w:t xml:space="preserve">, </w:t>
      </w:r>
      <w:r w:rsidRPr="00556D6D">
        <w:rPr>
          <w:bdr w:val="none" w:sz="0" w:space="0" w:color="auto"/>
          <w:lang w:eastAsia="en-US"/>
        </w:rPr>
        <w:t>Bewertung</w:t>
      </w:r>
      <w:r>
        <w:rPr>
          <w:bdr w:val="none" w:sz="0" w:space="0" w:color="auto"/>
          <w:lang w:eastAsia="en-US"/>
        </w:rPr>
        <w:t xml:space="preserve"> oder </w:t>
      </w:r>
      <w:r w:rsidRPr="00556D6D">
        <w:rPr>
          <w:bdr w:val="none" w:sz="0" w:space="0" w:color="auto"/>
          <w:lang w:eastAsia="en-US"/>
        </w:rPr>
        <w:t xml:space="preserve">Kritik vor, </w:t>
      </w:r>
      <w:r>
        <w:rPr>
          <w:bdr w:val="none" w:sz="0" w:space="0" w:color="auto"/>
          <w:lang w:eastAsia="en-US"/>
        </w:rPr>
        <w:t xml:space="preserve">sondern sammelt </w:t>
      </w:r>
      <w:r w:rsidRPr="00556D6D">
        <w:rPr>
          <w:bdr w:val="none" w:sz="0" w:space="0" w:color="auto"/>
          <w:lang w:eastAsia="en-US"/>
        </w:rPr>
        <w:t>so viel wie möglich</w:t>
      </w:r>
      <w:r>
        <w:rPr>
          <w:bdr w:val="none" w:sz="0" w:space="0" w:color="auto"/>
          <w:lang w:eastAsia="en-US"/>
        </w:rPr>
        <w:t>.</w:t>
      </w:r>
      <w:r w:rsidRPr="00556D6D">
        <w:rPr>
          <w:bdr w:val="none" w:sz="0" w:space="0" w:color="auto"/>
          <w:lang w:eastAsia="en-US"/>
        </w:rPr>
        <w:t xml:space="preserve"> Genannte Assoziationen können zu weiteren Assoziationen führen</w:t>
      </w:r>
      <w:r w:rsidR="00EC07C1">
        <w:rPr>
          <w:bdr w:val="none" w:sz="0" w:space="0" w:color="auto"/>
          <w:lang w:eastAsia="en-US"/>
        </w:rPr>
        <w:t>.</w:t>
      </w:r>
      <w:r w:rsidR="00EC07C1" w:rsidRPr="00EC07C1">
        <w:rPr>
          <w:bdr w:val="none" w:sz="0" w:space="0" w:color="auto"/>
          <w:lang w:eastAsia="en-US"/>
        </w:rPr>
        <w:t xml:space="preserve"> </w:t>
      </w:r>
      <w:r w:rsidR="00EC07C1">
        <w:rPr>
          <w:bdr w:val="none" w:sz="0" w:space="0" w:color="auto"/>
          <w:lang w:eastAsia="en-US"/>
        </w:rPr>
        <w:t>Wichtig ist es, a</w:t>
      </w:r>
      <w:r w:rsidR="00EC07C1" w:rsidRPr="00556D6D">
        <w:rPr>
          <w:bdr w:val="none" w:sz="0" w:space="0" w:color="auto"/>
          <w:lang w:eastAsia="en-US"/>
        </w:rPr>
        <w:t xml:space="preserve">uf ausreichend Zeit zum Assoziieren und wertschätzende Atmosphäre in </w:t>
      </w:r>
      <w:r w:rsidR="00EC07C1">
        <w:rPr>
          <w:bdr w:val="none" w:sz="0" w:space="0" w:color="auto"/>
          <w:lang w:eastAsia="en-US"/>
        </w:rPr>
        <w:t>der Lerngruppe achten: A</w:t>
      </w:r>
      <w:r w:rsidR="00EC07C1" w:rsidRPr="00556D6D">
        <w:rPr>
          <w:bdr w:val="none" w:sz="0" w:space="0" w:color="auto"/>
          <w:lang w:eastAsia="en-US"/>
        </w:rPr>
        <w:t xml:space="preserve">lle Beiträge </w:t>
      </w:r>
      <w:r w:rsidR="00EC07C1">
        <w:rPr>
          <w:bdr w:val="none" w:sz="0" w:space="0" w:color="auto"/>
          <w:lang w:eastAsia="en-US"/>
        </w:rPr>
        <w:t xml:space="preserve">sollten </w:t>
      </w:r>
      <w:r w:rsidR="00EC07C1" w:rsidRPr="00556D6D">
        <w:rPr>
          <w:bdr w:val="none" w:sz="0" w:space="0" w:color="auto"/>
          <w:lang w:eastAsia="en-US"/>
        </w:rPr>
        <w:t>unkommentiert an</w:t>
      </w:r>
      <w:r w:rsidR="00EC07C1">
        <w:rPr>
          <w:bdr w:val="none" w:sz="0" w:space="0" w:color="auto"/>
          <w:lang w:eastAsia="en-US"/>
        </w:rPr>
        <w:t>ge</w:t>
      </w:r>
      <w:r w:rsidR="00EC07C1" w:rsidRPr="00556D6D">
        <w:rPr>
          <w:bdr w:val="none" w:sz="0" w:space="0" w:color="auto"/>
          <w:lang w:eastAsia="en-US"/>
        </w:rPr>
        <w:t>n</w:t>
      </w:r>
      <w:r w:rsidR="00EC07C1">
        <w:rPr>
          <w:bdr w:val="none" w:sz="0" w:space="0" w:color="auto"/>
          <w:lang w:eastAsia="en-US"/>
        </w:rPr>
        <w:t>ommen werden.</w:t>
      </w:r>
    </w:p>
    <w:p w:rsidR="00556D6D" w:rsidRPr="00EC07C1" w:rsidRDefault="00556D6D" w:rsidP="00EC07C1">
      <w:pPr>
        <w:pStyle w:val="Flietext"/>
        <w:rPr>
          <w:b/>
          <w:bdr w:val="none" w:sz="0" w:space="0" w:color="auto"/>
          <w:lang w:eastAsia="en-US"/>
        </w:rPr>
      </w:pPr>
      <w:r w:rsidRPr="00EC07C1">
        <w:rPr>
          <w:b/>
          <w:bdr w:val="none" w:sz="0" w:space="0" w:color="auto"/>
          <w:lang w:eastAsia="en-US"/>
        </w:rPr>
        <w:t>Variante 1</w:t>
      </w:r>
    </w:p>
    <w:p w:rsidR="00556D6D" w:rsidRPr="00556D6D" w:rsidRDefault="00556D6D" w:rsidP="00EC07C1">
      <w:pPr>
        <w:pStyle w:val="Flietext"/>
        <w:rPr>
          <w:bdr w:val="none" w:sz="0" w:space="0" w:color="auto"/>
          <w:lang w:eastAsia="en-US"/>
        </w:rPr>
      </w:pPr>
      <w:r w:rsidRPr="00556D6D">
        <w:rPr>
          <w:bdr w:val="none" w:sz="0" w:space="0" w:color="auto"/>
          <w:lang w:eastAsia="en-US"/>
        </w:rPr>
        <w:t>Eine Variante ist das Negativ-Positiv-Brainstorming: Zunächst werden nur negative und/oder destruktive Aspekte gesammelt (z.B. Hindernisse, Gegenargumente). Erst dann werden positive, konstruktive Ideen gesammelt (Vorschläge, Lösungen).</w:t>
      </w:r>
    </w:p>
    <w:p w:rsidR="00556D6D" w:rsidRPr="00EC07C1" w:rsidRDefault="00556D6D" w:rsidP="00EC07C1">
      <w:pPr>
        <w:pStyle w:val="Flietext"/>
        <w:rPr>
          <w:b/>
          <w:bdr w:val="none" w:sz="0" w:space="0" w:color="auto"/>
          <w:lang w:eastAsia="en-US"/>
        </w:rPr>
      </w:pPr>
      <w:r w:rsidRPr="00EC07C1">
        <w:rPr>
          <w:b/>
          <w:bdr w:val="none" w:sz="0" w:space="0" w:color="auto"/>
          <w:lang w:eastAsia="en-US"/>
        </w:rPr>
        <w:t>Variante 2</w:t>
      </w:r>
    </w:p>
    <w:p w:rsidR="00556D6D" w:rsidRPr="00556D6D" w:rsidRDefault="00556D6D" w:rsidP="00EC07C1">
      <w:pPr>
        <w:pStyle w:val="Flietext"/>
        <w:rPr>
          <w:bdr w:val="none" w:sz="0" w:space="0" w:color="auto"/>
          <w:lang w:eastAsia="en-US"/>
        </w:rPr>
      </w:pPr>
      <w:r w:rsidRPr="00556D6D">
        <w:rPr>
          <w:bdr w:val="none" w:sz="0" w:space="0" w:color="auto"/>
          <w:lang w:eastAsia="en-US"/>
        </w:rPr>
        <w:lastRenderedPageBreak/>
        <w:t xml:space="preserve">Ein Brainstorming kann auch in Kleingruppen durchgeführt werden. So kann Gruppe A Pro-Argumente und Gruppe B Contra-Argumente sammeln. </w:t>
      </w:r>
    </w:p>
    <w:p w:rsidR="00556D6D" w:rsidRPr="00EC07C1" w:rsidRDefault="00556D6D" w:rsidP="00EC07C1">
      <w:pPr>
        <w:pStyle w:val="Flietext"/>
        <w:rPr>
          <w:b/>
          <w:bdr w:val="none" w:sz="0" w:space="0" w:color="auto"/>
          <w:lang w:eastAsia="en-US"/>
        </w:rPr>
      </w:pPr>
      <w:r w:rsidRPr="00EC07C1">
        <w:rPr>
          <w:b/>
          <w:bdr w:val="none" w:sz="0" w:space="0" w:color="auto"/>
          <w:lang w:eastAsia="en-US"/>
        </w:rPr>
        <w:t>Variante 3</w:t>
      </w:r>
    </w:p>
    <w:p w:rsidR="00556D6D" w:rsidRDefault="00556D6D" w:rsidP="00EC07C1">
      <w:pPr>
        <w:pStyle w:val="Flietext"/>
        <w:rPr>
          <w:bdr w:val="none" w:sz="0" w:space="0" w:color="auto"/>
          <w:lang w:eastAsia="en-US"/>
        </w:rPr>
      </w:pPr>
      <w:r w:rsidRPr="00556D6D">
        <w:rPr>
          <w:bdr w:val="none" w:sz="0" w:space="0" w:color="auto"/>
          <w:lang w:eastAsia="en-US"/>
        </w:rPr>
        <w:t>Eine weitere Möglichkeit ist die Verschriftlichung: Alle Ideen werden auf Karten geschrieben und an eine Pinnwand geheftet.</w:t>
      </w:r>
    </w:p>
    <w:p w:rsidR="00EC07C1" w:rsidRDefault="00EC07C1" w:rsidP="00EC07C1">
      <w:pPr>
        <w:pStyle w:val="Flietext"/>
        <w:rPr>
          <w:bdr w:val="none" w:sz="0" w:space="0" w:color="auto"/>
          <w:lang w:eastAsia="en-US"/>
        </w:rPr>
      </w:pPr>
      <w:r>
        <w:rPr>
          <w:noProof/>
          <w:bdr w:val="none" w:sz="0" w:space="0" w:color="auto"/>
        </w:rPr>
        <w:drawing>
          <wp:inline distT="0" distB="0" distL="0" distR="0" wp14:anchorId="2286E34B" wp14:editId="2BCA7104">
            <wp:extent cx="3381375" cy="3080294"/>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instorming.JPG"/>
                    <pic:cNvPicPr/>
                  </pic:nvPicPr>
                  <pic:blipFill>
                    <a:blip r:embed="rId8">
                      <a:extLst>
                        <a:ext uri="{28A0092B-C50C-407E-A947-70E740481C1C}">
                          <a14:useLocalDpi xmlns:a14="http://schemas.microsoft.com/office/drawing/2010/main" val="0"/>
                        </a:ext>
                      </a:extLst>
                    </a:blip>
                    <a:stretch>
                      <a:fillRect/>
                    </a:stretch>
                  </pic:blipFill>
                  <pic:spPr>
                    <a:xfrm>
                      <a:off x="0" y="0"/>
                      <a:ext cx="3387876" cy="3086216"/>
                    </a:xfrm>
                    <a:prstGeom prst="rect">
                      <a:avLst/>
                    </a:prstGeom>
                  </pic:spPr>
                </pic:pic>
              </a:graphicData>
            </a:graphic>
          </wp:inline>
        </w:drawing>
      </w:r>
    </w:p>
    <w:p w:rsidR="00EC07C1" w:rsidRPr="00E948FE" w:rsidRDefault="00EC07C1" w:rsidP="00EC07C1">
      <w:pPr>
        <w:pStyle w:val="Flietext"/>
        <w:rPr>
          <w:i/>
          <w:sz w:val="20"/>
          <w:bdr w:val="none" w:sz="0" w:space="0" w:color="auto"/>
          <w:lang w:eastAsia="en-US"/>
        </w:rPr>
      </w:pPr>
      <w:r w:rsidRPr="00E948FE">
        <w:rPr>
          <w:i/>
          <w:sz w:val="20"/>
          <w:bdr w:val="none" w:sz="0" w:space="0" w:color="auto"/>
          <w:lang w:eastAsia="en-US"/>
        </w:rPr>
        <w:t>Abb. 1: Brainstorming zum Thema Visualisieren</w:t>
      </w:r>
    </w:p>
    <w:p w:rsidR="00556D6D" w:rsidRPr="00EC07C1" w:rsidRDefault="00556D6D" w:rsidP="00EC07C1">
      <w:pPr>
        <w:pStyle w:val="Flietext"/>
        <w:rPr>
          <w:b/>
          <w:bdr w:val="none" w:sz="0" w:space="0" w:color="auto"/>
          <w:lang w:eastAsia="en-US"/>
        </w:rPr>
      </w:pPr>
      <w:r w:rsidRPr="00EC07C1">
        <w:rPr>
          <w:b/>
          <w:bdr w:val="none" w:sz="0" w:space="0" w:color="auto"/>
          <w:lang w:eastAsia="en-US"/>
        </w:rPr>
        <w:t>Kombinationsmöglichkeiten</w:t>
      </w:r>
    </w:p>
    <w:p w:rsidR="00556D6D" w:rsidRPr="00556D6D" w:rsidRDefault="00556D6D" w:rsidP="00EC07C1">
      <w:pPr>
        <w:pStyle w:val="Flietext"/>
        <w:rPr>
          <w:bdr w:val="none" w:sz="0" w:space="0" w:color="auto"/>
          <w:lang w:eastAsia="en-US"/>
        </w:rPr>
      </w:pPr>
      <w:r w:rsidRPr="00556D6D">
        <w:rPr>
          <w:bdr w:val="none" w:sz="0" w:space="0" w:color="auto"/>
          <w:lang w:eastAsia="en-US"/>
        </w:rPr>
        <w:t xml:space="preserve">nachher: Kartenabfrage, Clustering, </w:t>
      </w:r>
      <w:proofErr w:type="spellStart"/>
      <w:r w:rsidRPr="00556D6D">
        <w:rPr>
          <w:bdr w:val="none" w:sz="0" w:space="0" w:color="auto"/>
          <w:lang w:eastAsia="en-US"/>
        </w:rPr>
        <w:t>Mindmapping</w:t>
      </w:r>
      <w:proofErr w:type="spellEnd"/>
    </w:p>
    <w:p w:rsidR="00556D6D" w:rsidRPr="00EC07C1" w:rsidRDefault="00556D6D" w:rsidP="00EC07C1">
      <w:pPr>
        <w:pStyle w:val="Flietext"/>
        <w:rPr>
          <w:b/>
          <w:bdr w:val="none" w:sz="0" w:space="0" w:color="auto"/>
          <w:lang w:eastAsia="en-US"/>
        </w:rPr>
      </w:pPr>
      <w:r w:rsidRPr="00EC07C1">
        <w:rPr>
          <w:b/>
          <w:bdr w:val="none" w:sz="0" w:space="0" w:color="auto"/>
          <w:lang w:eastAsia="en-US"/>
        </w:rPr>
        <w:t>Gruppengröße/Sozialform</w:t>
      </w:r>
    </w:p>
    <w:p w:rsidR="00556D6D" w:rsidRPr="00556D6D" w:rsidRDefault="00556D6D" w:rsidP="00EC07C1">
      <w:pPr>
        <w:pStyle w:val="Flietext"/>
        <w:rPr>
          <w:bdr w:val="none" w:sz="0" w:space="0" w:color="auto"/>
          <w:lang w:eastAsia="en-US"/>
        </w:rPr>
      </w:pPr>
      <w:r w:rsidRPr="00556D6D">
        <w:rPr>
          <w:bdr w:val="none" w:sz="0" w:space="0" w:color="auto"/>
          <w:lang w:eastAsia="en-US"/>
        </w:rPr>
        <w:t>Einzelarbeit</w:t>
      </w:r>
      <w:r w:rsidR="00EC07C1">
        <w:rPr>
          <w:bdr w:val="none" w:sz="0" w:space="0" w:color="auto"/>
          <w:lang w:eastAsia="en-US"/>
        </w:rPr>
        <w:t xml:space="preserve">, </w:t>
      </w:r>
      <w:r w:rsidRPr="00556D6D">
        <w:rPr>
          <w:bdr w:val="none" w:sz="0" w:space="0" w:color="auto"/>
          <w:lang w:eastAsia="en-US"/>
        </w:rPr>
        <w:t>Partnerarbeit</w:t>
      </w:r>
      <w:r w:rsidR="00EC07C1">
        <w:rPr>
          <w:bdr w:val="none" w:sz="0" w:space="0" w:color="auto"/>
          <w:lang w:eastAsia="en-US"/>
        </w:rPr>
        <w:t xml:space="preserve">, </w:t>
      </w:r>
      <w:r w:rsidRPr="00556D6D">
        <w:rPr>
          <w:bdr w:val="none" w:sz="0" w:space="0" w:color="auto"/>
          <w:lang w:eastAsia="en-US"/>
        </w:rPr>
        <w:t>Gruppenarbeit</w:t>
      </w:r>
      <w:r w:rsidR="00EC07C1">
        <w:rPr>
          <w:bdr w:val="none" w:sz="0" w:space="0" w:color="auto"/>
          <w:lang w:eastAsia="en-US"/>
        </w:rPr>
        <w:t xml:space="preserve">, </w:t>
      </w:r>
      <w:r w:rsidRPr="00556D6D">
        <w:rPr>
          <w:bdr w:val="none" w:sz="0" w:space="0" w:color="auto"/>
          <w:lang w:eastAsia="en-US"/>
        </w:rPr>
        <w:t>Plenum</w:t>
      </w:r>
    </w:p>
    <w:p w:rsidR="00E948FE" w:rsidRDefault="00EC07C1" w:rsidP="00EC07C1">
      <w:pPr>
        <w:pStyle w:val="Quelle"/>
        <w:rPr>
          <w:bdr w:val="none" w:sz="0" w:space="0" w:color="auto"/>
          <w:lang w:eastAsia="en-US"/>
        </w:rPr>
      </w:pPr>
      <w:r w:rsidRPr="00556D6D">
        <w:rPr>
          <w:bdr w:val="none" w:sz="0" w:space="0" w:color="auto"/>
          <w:lang w:eastAsia="en-US"/>
        </w:rPr>
        <w:t>Quelle</w:t>
      </w:r>
      <w:r w:rsidR="00E948FE">
        <w:rPr>
          <w:bdr w:val="none" w:sz="0" w:space="0" w:color="auto"/>
          <w:lang w:eastAsia="en-US"/>
        </w:rPr>
        <w:t>n</w:t>
      </w:r>
      <w:r w:rsidRPr="00556D6D">
        <w:rPr>
          <w:bdr w:val="none" w:sz="0" w:space="0" w:color="auto"/>
          <w:lang w:eastAsia="en-US"/>
        </w:rPr>
        <w:t>:</w:t>
      </w:r>
    </w:p>
    <w:p w:rsidR="00E948FE" w:rsidRPr="00556D6D" w:rsidRDefault="00E948FE" w:rsidP="00E948FE">
      <w:pPr>
        <w:pStyle w:val="Quelle"/>
        <w:rPr>
          <w:bdr w:val="none" w:sz="0" w:space="0" w:color="auto"/>
          <w:lang w:eastAsia="en-US"/>
        </w:rPr>
      </w:pPr>
      <w:r w:rsidRPr="00556D6D">
        <w:rPr>
          <w:bdr w:val="none" w:sz="0" w:space="0" w:color="auto"/>
          <w:lang w:eastAsia="en-US"/>
        </w:rPr>
        <w:t xml:space="preserve">Bergedick, A., Rohr, D., &amp; Wegener, A. (2011). </w:t>
      </w:r>
      <w:r w:rsidRPr="00E948FE">
        <w:rPr>
          <w:i/>
          <w:bdr w:val="none" w:sz="0" w:space="0" w:color="auto"/>
          <w:lang w:eastAsia="en-US"/>
        </w:rPr>
        <w:t>Bilden mit Bildern. Visualisieren in der Weiterbildung</w:t>
      </w:r>
      <w:r w:rsidRPr="00556D6D">
        <w:rPr>
          <w:bdr w:val="none" w:sz="0" w:space="0" w:color="auto"/>
          <w:lang w:eastAsia="en-US"/>
        </w:rPr>
        <w:t>. Bielefeld: W. Bertelsmann</w:t>
      </w:r>
    </w:p>
    <w:p w:rsidR="00EC07C1" w:rsidRPr="00556D6D" w:rsidRDefault="00EC07C1" w:rsidP="00EC07C1">
      <w:pPr>
        <w:pStyle w:val="Quelle"/>
        <w:rPr>
          <w:bdr w:val="none" w:sz="0" w:space="0" w:color="auto"/>
          <w:lang w:eastAsia="en-US"/>
        </w:rPr>
      </w:pPr>
      <w:r w:rsidRPr="00556D6D">
        <w:rPr>
          <w:bdr w:val="none" w:sz="0" w:space="0" w:color="auto"/>
          <w:lang w:eastAsia="en-US"/>
        </w:rPr>
        <w:t xml:space="preserve">Siebert, H. (2010). </w:t>
      </w:r>
      <w:r w:rsidRPr="00E948FE">
        <w:rPr>
          <w:i/>
          <w:bdr w:val="none" w:sz="0" w:space="0" w:color="auto"/>
          <w:lang w:eastAsia="en-US"/>
        </w:rPr>
        <w:t>Methoden für die Bildungsarbeit</w:t>
      </w:r>
      <w:r w:rsidRPr="00556D6D">
        <w:rPr>
          <w:bdr w:val="none" w:sz="0" w:space="0" w:color="auto"/>
          <w:lang w:eastAsia="en-US"/>
        </w:rPr>
        <w:t>. Bielefeld: W. Bertelsmann</w:t>
      </w:r>
    </w:p>
    <w:p w:rsidR="00E948FE" w:rsidRPr="00556D6D" w:rsidRDefault="00E948FE">
      <w:pPr>
        <w:pStyle w:val="Quelle"/>
        <w:rPr>
          <w:bdr w:val="none" w:sz="0" w:space="0" w:color="auto"/>
          <w:lang w:eastAsia="en-US"/>
        </w:rPr>
      </w:pPr>
    </w:p>
    <w:sectPr w:rsidR="00E948FE" w:rsidRPr="00556D6D"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5F" w:rsidRDefault="0006515F" w:rsidP="00014AE4">
      <w:pPr>
        <w:spacing w:after="0" w:line="240" w:lineRule="auto"/>
      </w:pPr>
      <w:r>
        <w:separator/>
      </w:r>
    </w:p>
  </w:endnote>
  <w:endnote w:type="continuationSeparator" w:id="0">
    <w:p w:rsidR="0006515F" w:rsidRDefault="0006515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39" w:rsidRDefault="00946F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5F" w:rsidRDefault="0006515F"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6515F" w:rsidRDefault="0006515F" w:rsidP="00DB4FF9">
    <w:pPr>
      <w:autoSpaceDE w:val="0"/>
      <w:autoSpaceDN w:val="0"/>
      <w:adjustRightInd w:val="0"/>
      <w:spacing w:after="0" w:line="240" w:lineRule="auto"/>
      <w:rPr>
        <w:rFonts w:ascii="DINPro" w:hAnsi="DINPro" w:cs="DINPro"/>
        <w:color w:val="333333"/>
        <w:sz w:val="16"/>
        <w:szCs w:val="16"/>
      </w:rPr>
    </w:pPr>
  </w:p>
  <w:p w:rsidR="0006515F" w:rsidRDefault="0006515F" w:rsidP="00DB4FF9">
    <w:pPr>
      <w:autoSpaceDE w:val="0"/>
      <w:autoSpaceDN w:val="0"/>
      <w:adjustRightInd w:val="0"/>
      <w:spacing w:after="0" w:line="240" w:lineRule="auto"/>
      <w:rPr>
        <w:rFonts w:ascii="DINPro" w:hAnsi="DINPro" w:cs="DINPro"/>
        <w:color w:val="333333"/>
        <w:sz w:val="16"/>
        <w:szCs w:val="16"/>
      </w:rPr>
    </w:pPr>
  </w:p>
  <w:p w:rsidR="00946F39" w:rsidRDefault="00946F39" w:rsidP="00946F39">
    <w:pPr>
      <w:autoSpaceDE w:val="0"/>
      <w:autoSpaceDN w:val="0"/>
      <w:adjustRightInd w:val="0"/>
      <w:spacing w:after="0" w:line="240" w:lineRule="auto"/>
      <w:rPr>
        <w:rFonts w:ascii="Arial" w:hAnsi="Arial" w:cs="Arial"/>
        <w:color w:val="333333"/>
        <w:sz w:val="16"/>
        <w:szCs w:val="16"/>
      </w:rPr>
    </w:pPr>
  </w:p>
  <w:p w:rsidR="00946F39" w:rsidRDefault="00946F39" w:rsidP="00946F39">
    <w:pPr>
      <w:autoSpaceDE w:val="0"/>
      <w:autoSpaceDN w:val="0"/>
      <w:adjustRightInd w:val="0"/>
      <w:spacing w:after="0" w:line="240" w:lineRule="auto"/>
      <w:rPr>
        <w:rFonts w:ascii="Arial" w:hAnsi="Arial" w:cs="Arial"/>
        <w:color w:val="333333"/>
        <w:sz w:val="16"/>
        <w:szCs w:val="16"/>
        <w:bdr w:val="none" w:sz="0" w:space="0" w:color="auto"/>
      </w:rPr>
    </w:pPr>
    <w:bookmarkStart w:id="0" w:name="_GoBack"/>
    <w:bookmarkEnd w:id="0"/>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p>
  <w:p w:rsidR="0006515F" w:rsidRPr="00DB4FF9" w:rsidRDefault="0006515F" w:rsidP="00946F3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39" w:rsidRDefault="00946F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5F" w:rsidRDefault="0006515F" w:rsidP="00014AE4">
      <w:pPr>
        <w:spacing w:after="0" w:line="240" w:lineRule="auto"/>
      </w:pPr>
      <w:r>
        <w:separator/>
      </w:r>
    </w:p>
  </w:footnote>
  <w:footnote w:type="continuationSeparator" w:id="0">
    <w:p w:rsidR="0006515F" w:rsidRDefault="0006515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39" w:rsidRDefault="00946F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5F" w:rsidRDefault="0006515F">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06515F" w:rsidRPr="00AC2223" w:rsidRDefault="0006515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06515F" w:rsidRPr="00AC2223" w:rsidRDefault="0006515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39" w:rsidRDefault="00946F3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6515F"/>
    <w:rsid w:val="000A44F1"/>
    <w:rsid w:val="000C6BAB"/>
    <w:rsid w:val="000E4BEB"/>
    <w:rsid w:val="000E5A0E"/>
    <w:rsid w:val="0017476E"/>
    <w:rsid w:val="00206FAA"/>
    <w:rsid w:val="0022296F"/>
    <w:rsid w:val="00333725"/>
    <w:rsid w:val="0048036C"/>
    <w:rsid w:val="004A33CC"/>
    <w:rsid w:val="00506977"/>
    <w:rsid w:val="00527C57"/>
    <w:rsid w:val="00556D6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46F39"/>
    <w:rsid w:val="0095483E"/>
    <w:rsid w:val="00A651A5"/>
    <w:rsid w:val="00A7652F"/>
    <w:rsid w:val="00AC2223"/>
    <w:rsid w:val="00B01655"/>
    <w:rsid w:val="00B11ED0"/>
    <w:rsid w:val="00B27E74"/>
    <w:rsid w:val="00B70DAA"/>
    <w:rsid w:val="00BC2391"/>
    <w:rsid w:val="00C07190"/>
    <w:rsid w:val="00C3075E"/>
    <w:rsid w:val="00C675B9"/>
    <w:rsid w:val="00C93D17"/>
    <w:rsid w:val="00CA33A1"/>
    <w:rsid w:val="00D17A67"/>
    <w:rsid w:val="00DB4FF9"/>
    <w:rsid w:val="00E056E0"/>
    <w:rsid w:val="00E53294"/>
    <w:rsid w:val="00E5546C"/>
    <w:rsid w:val="00E678F7"/>
    <w:rsid w:val="00E84DD0"/>
    <w:rsid w:val="00E948FE"/>
    <w:rsid w:val="00EC07C1"/>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946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136602644">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C9FC-DE6F-47A1-9C68-B6C6E0AB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B27B3249.dotm</Template>
  <TotalTime>0</TotalTime>
  <Pages>2</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4</cp:revision>
  <cp:lastPrinted>2015-10-16T10:30:00Z</cp:lastPrinted>
  <dcterms:created xsi:type="dcterms:W3CDTF">2016-02-23T15:55:00Z</dcterms:created>
  <dcterms:modified xsi:type="dcterms:W3CDTF">2016-02-25T14:21:00Z</dcterms:modified>
</cp:coreProperties>
</file>