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7B44" w14:textId="77777777" w:rsidR="00C9727E" w:rsidRPr="00C9727E" w:rsidRDefault="00C9727E" w:rsidP="00506A58">
      <w:pPr>
        <w:pStyle w:val="Materialtyp1"/>
      </w:pPr>
      <w:r w:rsidRPr="00C9727E">
        <w:t xml:space="preserve">Checkliste </w:t>
      </w:r>
    </w:p>
    <w:p w14:paraId="0BA9ABE9" w14:textId="77777777" w:rsidR="00C9727E" w:rsidRPr="00C9727E" w:rsidRDefault="00506A58" w:rsidP="00506A58">
      <w:pPr>
        <w:pStyle w:val="Headline"/>
      </w:pPr>
      <w:r>
        <w:t xml:space="preserve">Was muss ich bei der </w:t>
      </w:r>
      <w:r w:rsidR="00C9727E" w:rsidRPr="00C9727E">
        <w:t xml:space="preserve">Kursplanung </w:t>
      </w:r>
      <w:r>
        <w:t>beachten?</w:t>
      </w:r>
    </w:p>
    <w:p w14:paraId="0734B2B6" w14:textId="77777777" w:rsidR="00C9727E" w:rsidRPr="00C22BEE" w:rsidRDefault="00C9727E" w:rsidP="00C22BEE">
      <w:pPr>
        <w:pStyle w:val="Teaser"/>
        <w:rPr>
          <w:b/>
          <w:i w:val="0"/>
        </w:rPr>
      </w:pPr>
      <w:r w:rsidRPr="00C22BEE">
        <w:rPr>
          <w:b/>
          <w:i w:val="0"/>
        </w:rPr>
        <w:t>Die</w:t>
      </w:r>
      <w:r w:rsidR="00C22BEE" w:rsidRPr="00C22BEE">
        <w:rPr>
          <w:b/>
          <w:i w:val="0"/>
        </w:rPr>
        <w:t>se</w:t>
      </w:r>
      <w:r w:rsidRPr="00C22BEE">
        <w:rPr>
          <w:b/>
          <w:i w:val="0"/>
        </w:rPr>
        <w:t xml:space="preserve"> Checkliste gibt Ihnen die wichtigsten Punkte an die Hand, die Sie bei Ihrer Kursplanung berücksichtigen sollten. Sie listet auf, was bzw. welche Informationen Sie für Ihre Kursplanung benötigen.</w:t>
      </w:r>
    </w:p>
    <w:p w14:paraId="0BB891EA" w14:textId="24757D2C" w:rsidR="00C22BEE" w:rsidRDefault="00652CF1" w:rsidP="00C9727E">
      <w:pPr>
        <w:rPr>
          <w:rFonts w:ascii="Arial" w:hAnsi="Arial" w:cs="Arial"/>
          <w:i/>
          <w:sz w:val="24"/>
        </w:rPr>
      </w:pPr>
      <w:r>
        <w:rPr>
          <w:i/>
          <w:iCs/>
        </w:rPr>
        <w:t>Die Checkliste ist ein Auszug aus</w:t>
      </w:r>
      <w:r>
        <w:rPr>
          <w:rStyle w:val="Fett"/>
          <w:i/>
          <w:iCs/>
        </w:rPr>
        <w:t xml:space="preserve"> </w:t>
      </w:r>
      <w:r>
        <w:rPr>
          <w:i/>
          <w:iCs/>
        </w:rPr>
        <w:t>Nuissl, E. &amp; Siebert, H. (2013). Lehren an der VHS. Ein Leitfaden für Kursleitende. Bielefeld: W. Bertelsmann. S. 91.</w:t>
      </w:r>
      <w:r w:rsidR="004B75DD" w:rsidRPr="00506A5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D7AB5" wp14:editId="5A795ACD">
                <wp:simplePos x="0" y="0"/>
                <wp:positionH relativeFrom="margin">
                  <wp:align>right</wp:align>
                </wp:positionH>
                <wp:positionV relativeFrom="paragraph">
                  <wp:posOffset>466090</wp:posOffset>
                </wp:positionV>
                <wp:extent cx="5748655" cy="3924300"/>
                <wp:effectExtent l="0" t="0" r="2349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0E1F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Thema/Titel</w:t>
                            </w:r>
                          </w:p>
                          <w:p w14:paraId="13AD68E5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Lebens-/Verwendungssituation (Lebens- oder Berufskontext, avisierter Kompetenzerwerb)</w:t>
                            </w:r>
                          </w:p>
                          <w:p w14:paraId="7E9DE46B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Zielgruppe (Merkmale, Motivation, Ist-Stand, evtl. Lernvoraussetzungen, mögliche Eigenleistungen)</w:t>
                            </w:r>
                          </w:p>
                          <w:p w14:paraId="0A50DBCE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Lernziele (Ziele des Angebots, hauptsächliche Lernformen und -leistungen, mögliche Lernzielkontrollen, zu erreichende Qualifikationen)</w:t>
                            </w:r>
                          </w:p>
                          <w:p w14:paraId="5B0D15EC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Inhalte/Themen (Wofür steht der Inhalt ggf. exemplarisch?)</w:t>
                            </w:r>
                          </w:p>
                          <w:p w14:paraId="200EDF65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Ablaufgliederung (Übersicht mit Inhalt, Zielen, Sozialformen, Methoden, Medien)</w:t>
                            </w:r>
                          </w:p>
                          <w:p w14:paraId="759CE54D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Methoden (didaktische Methoden)</w:t>
                            </w:r>
                          </w:p>
                          <w:p w14:paraId="1F15C358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Organisationsform (Veranstaltungsform, Zeitorganisation)</w:t>
                            </w:r>
                          </w:p>
                          <w:p w14:paraId="20F3D0ED" w14:textId="77777777" w:rsidR="00C22BEE" w:rsidRDefault="00C22BEE" w:rsidP="00506A58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Lernort und Medien (Anforderung an Räumlichkeit, Medienbedarf)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28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1.45pt;margin-top:36.7pt;width:452.65pt;height:30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">
                <v:textbox>
                  <w:txbxContent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Thema/Titel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Lebens-/Verwendungssituation (Lebens- oder Berufskontext, avisierter Kompetenzerwerb)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Zielgruppe (Merkmale, Motivation, Ist-Stand, evtl. Lernvoraussetzungen, mögliche Eigenleistungen)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Lernziele (Ziele des Angebots, hauptsächliche Lernformen und -leistungen, mögliche Lernzielkontrollen, zu erreichende Qualifikationen)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Inhalte/Themen (Wofür steht der Inhalt ggf. exemplarisch?)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Ablaufgliederung (Übersicht mit Inhalt, Zielen, Sozialformen, Methoden, Medien)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Methoden (didaktische Methoden)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Organisationsform (Veranstaltungsform, Zeitorganisation)</w:t>
                      </w:r>
                    </w:p>
                    <w:p w:rsidR="00C22BEE" w:rsidRDefault="00C22BEE" w:rsidP="00506A58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>Lernort und Medien (Anforderung an Räumlichkeit, Medienbedarf)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C26E69" w14:textId="77777777" w:rsidR="00C22BEE" w:rsidRPr="00C9727E" w:rsidRDefault="00C22BEE" w:rsidP="00C9727E">
      <w:pPr>
        <w:rPr>
          <w:rFonts w:ascii="Arial" w:hAnsi="Arial" w:cs="Arial"/>
          <w:i/>
          <w:sz w:val="24"/>
        </w:rPr>
      </w:pPr>
    </w:p>
    <w:p w14:paraId="38129906" w14:textId="77777777" w:rsidR="00C9727E" w:rsidRPr="00C9727E" w:rsidRDefault="00C9727E" w:rsidP="00506A58">
      <w:pPr>
        <w:pStyle w:val="Quelle"/>
      </w:pPr>
      <w:r w:rsidRPr="00C9727E">
        <w:t xml:space="preserve">Quelle: Nuissl, E. &amp; Siebert, H. (2013). </w:t>
      </w:r>
      <w:r w:rsidRPr="00C9727E">
        <w:rPr>
          <w:i/>
        </w:rPr>
        <w:t>Lehren an der VHS.</w:t>
      </w:r>
      <w:r w:rsidRPr="00C9727E">
        <w:t xml:space="preserve"> </w:t>
      </w:r>
      <w:r w:rsidRPr="00506A58">
        <w:rPr>
          <w:i/>
        </w:rPr>
        <w:t>Ein Leitfaden für Kursleitende</w:t>
      </w:r>
      <w:r w:rsidRPr="00C9727E">
        <w:t xml:space="preserve">. Bielefeld: </w:t>
      </w:r>
      <w:r w:rsidR="00506A58">
        <w:t xml:space="preserve">W. </w:t>
      </w:r>
      <w:r w:rsidRPr="00C9727E">
        <w:t>Bertelsmann.</w:t>
      </w:r>
    </w:p>
    <w:p w14:paraId="3C853DB7" w14:textId="77777777" w:rsidR="000A44F1" w:rsidRPr="006027BA" w:rsidRDefault="000A44F1" w:rsidP="006027BA"/>
    <w:sectPr w:rsidR="000A44F1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C948" w14:textId="77777777" w:rsidR="008B7130" w:rsidRDefault="008B7130" w:rsidP="00014AE4">
      <w:pPr>
        <w:spacing w:after="0" w:line="240" w:lineRule="auto"/>
      </w:pPr>
      <w:r>
        <w:separator/>
      </w:r>
    </w:p>
  </w:endnote>
  <w:endnote w:type="continuationSeparator" w:id="0">
    <w:p w14:paraId="0F57D643" w14:textId="77777777" w:rsidR="008B7130" w:rsidRDefault="008B713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19E2" w14:textId="77777777" w:rsidR="000F2204" w:rsidRDefault="000F22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19A6" w14:textId="77777777" w:rsidR="00C22BEE" w:rsidRDefault="00C22BE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4C763D68" wp14:editId="6F1E8EF4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9E459" w14:textId="77777777" w:rsidR="00C22BEE" w:rsidRDefault="00C22BE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05A0BAA" w14:textId="77777777" w:rsidR="00C22BEE" w:rsidRDefault="00C22BE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97E50BA" w14:textId="77777777" w:rsidR="00C22BEE" w:rsidRPr="00DB4FF9" w:rsidRDefault="00C22BE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0F2204" w:rsidRPr="000F2204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4463" w14:textId="77777777" w:rsidR="000F2204" w:rsidRDefault="000F22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0210" w14:textId="77777777" w:rsidR="008B7130" w:rsidRDefault="008B7130" w:rsidP="00014AE4">
      <w:pPr>
        <w:spacing w:after="0" w:line="240" w:lineRule="auto"/>
      </w:pPr>
      <w:r>
        <w:separator/>
      </w:r>
    </w:p>
  </w:footnote>
  <w:footnote w:type="continuationSeparator" w:id="0">
    <w:p w14:paraId="2A09A880" w14:textId="77777777" w:rsidR="008B7130" w:rsidRDefault="008B713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A268" w14:textId="77777777" w:rsidR="000F2204" w:rsidRDefault="000F22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C3BA" w14:textId="77777777" w:rsidR="00C22BEE" w:rsidRDefault="00C22B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35C247E1" wp14:editId="794C5DB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B38980" wp14:editId="5FAEB583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CECA8" w14:textId="77777777" w:rsidR="000F2204" w:rsidRDefault="00000000" w:rsidP="000F2204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eastAsiaTheme="minorHAnsi" w:hAnsi="Arial" w:cs="Arial"/>
                              <w:i/>
                              <w:iCs/>
                              <w:sz w:val="18"/>
                              <w:szCs w:val="18"/>
                              <w:bdr w:val="none" w:sz="0" w:space="0" w:color="auto"/>
                              <w:lang w:eastAsia="en-US"/>
                            </w:rPr>
                          </w:pPr>
                          <w:hyperlink r:id="rId2" w:history="1">
                            <w:r w:rsidR="000F2204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u w:val="single"/>
                                <w:bdr w:val="none" w:sz="0" w:space="0" w:color="auto"/>
                                <w:lang w:eastAsia="en-US"/>
                              </w:rPr>
                              <w:t>wb-web.de</w:t>
                            </w:r>
                          </w:hyperlink>
                          <w:r w:rsidR="000F2204">
                            <w:rPr>
                              <w:rFonts w:ascii="Arial" w:eastAsiaTheme="minorHAnsi" w:hAnsi="Arial" w:cs="Arial"/>
                              <w:i/>
                              <w:iCs/>
                              <w:sz w:val="18"/>
                              <w:szCs w:val="18"/>
                              <w:bdr w:val="none" w:sz="0" w:space="0" w:color="auto"/>
                              <w:lang w:eastAsia="en-US"/>
                            </w:rPr>
                            <w:t xml:space="preserve"> </w:t>
                          </w:r>
                        </w:p>
                        <w:p w14:paraId="130FC678" w14:textId="77777777" w:rsidR="00C22BEE" w:rsidRPr="00AC2223" w:rsidRDefault="00C22BEE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0F2204" w:rsidRDefault="000F2204" w:rsidP="000F2204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Theme="minorHAnsi" w:hAnsi="Arial" w:cs="Arial"/>
                        <w:i/>
                        <w:iCs/>
                        <w:sz w:val="18"/>
                        <w:szCs w:val="18"/>
                        <w:bdr w:val="none" w:sz="0" w:space="0" w:color="auto"/>
                        <w:lang w:eastAsia="en-US"/>
                      </w:rPr>
                    </w:pPr>
                    <w:hyperlink r:id="rId3" w:history="1">
                      <w:r>
                        <w:rPr>
                          <w:rFonts w:ascii="Arial" w:eastAsiaTheme="minorHAnsi" w:hAnsi="Arial" w:cs="Arial"/>
                          <w:i/>
                          <w:iCs/>
                          <w:color w:val="0000FF"/>
                          <w:sz w:val="18"/>
                          <w:szCs w:val="18"/>
                          <w:u w:val="single"/>
                          <w:bdr w:val="none" w:sz="0" w:space="0" w:color="auto"/>
                          <w:lang w:eastAsia="en-US"/>
                        </w:rPr>
                        <w:t>wb-web.de</w:t>
                      </w:r>
                    </w:hyperlink>
                    <w:r>
                      <w:rPr>
                        <w:rFonts w:ascii="Arial" w:eastAsiaTheme="minorHAnsi" w:hAnsi="Arial" w:cs="Arial"/>
                        <w:i/>
                        <w:iCs/>
                        <w:sz w:val="18"/>
                        <w:szCs w:val="18"/>
                        <w:bdr w:val="none" w:sz="0" w:space="0" w:color="auto"/>
                        <w:lang w:eastAsia="en-US"/>
                      </w:rPr>
                      <w:t xml:space="preserve"> </w:t>
                    </w:r>
                  </w:p>
                  <w:p w:rsidR="00C22BEE" w:rsidRPr="00AC2223" w:rsidRDefault="00C22BEE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4BD" w14:textId="77777777" w:rsidR="000F2204" w:rsidRDefault="000F22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C17"/>
    <w:multiLevelType w:val="hybridMultilevel"/>
    <w:tmpl w:val="250ED97C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200C"/>
    <w:multiLevelType w:val="hybridMultilevel"/>
    <w:tmpl w:val="4D80B802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45998">
    <w:abstractNumId w:val="1"/>
  </w:num>
  <w:num w:numId="2" w16cid:durableId="14310771">
    <w:abstractNumId w:val="2"/>
  </w:num>
  <w:num w:numId="3" w16cid:durableId="1351880522">
    <w:abstractNumId w:val="3"/>
  </w:num>
  <w:num w:numId="4" w16cid:durableId="866213331">
    <w:abstractNumId w:val="0"/>
  </w:num>
  <w:num w:numId="5" w16cid:durableId="576093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0F2204"/>
    <w:rsid w:val="0017476E"/>
    <w:rsid w:val="00206FAA"/>
    <w:rsid w:val="0022296F"/>
    <w:rsid w:val="00333725"/>
    <w:rsid w:val="0048036C"/>
    <w:rsid w:val="004A33CC"/>
    <w:rsid w:val="004B75DD"/>
    <w:rsid w:val="00506977"/>
    <w:rsid w:val="00506A58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52CF1"/>
    <w:rsid w:val="0067451F"/>
    <w:rsid w:val="006D5D2F"/>
    <w:rsid w:val="00723B4B"/>
    <w:rsid w:val="00745EE5"/>
    <w:rsid w:val="0074684B"/>
    <w:rsid w:val="007930AE"/>
    <w:rsid w:val="00862F3E"/>
    <w:rsid w:val="008B7130"/>
    <w:rsid w:val="008C1D48"/>
    <w:rsid w:val="00913C77"/>
    <w:rsid w:val="0095483E"/>
    <w:rsid w:val="00A0155B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22BEE"/>
    <w:rsid w:val="00C3075E"/>
    <w:rsid w:val="00C675B9"/>
    <w:rsid w:val="00C93D17"/>
    <w:rsid w:val="00C9727E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28177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2204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52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5097-C24A-4EE1-A164-133533EC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2022-10-18T13:52:00Z</dcterms:created>
  <dcterms:modified xsi:type="dcterms:W3CDTF">2022-10-18T13:52:00Z</dcterms:modified>
</cp:coreProperties>
</file>