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7A" w:rsidRPr="0009347A" w:rsidRDefault="0009347A" w:rsidP="0009347A">
      <w:pPr>
        <w:pStyle w:val="Materialtyp1"/>
        <w:rPr>
          <w:rFonts w:eastAsiaTheme="minorHAnsi"/>
          <w:lang w:eastAsia="en-US"/>
        </w:rPr>
      </w:pPr>
      <w:r w:rsidRPr="0009347A">
        <w:rPr>
          <w:rFonts w:eastAsiaTheme="minorHAnsi"/>
          <w:lang w:eastAsia="en-US"/>
        </w:rPr>
        <w:t>Handlungsanleitung</w:t>
      </w:r>
    </w:p>
    <w:p w:rsidR="0009347A" w:rsidRPr="0009347A" w:rsidRDefault="0009347A" w:rsidP="0009347A">
      <w:pPr>
        <w:pStyle w:val="Headline"/>
        <w:rPr>
          <w:rFonts w:eastAsiaTheme="majorEastAsia"/>
          <w:lang w:eastAsia="en-US"/>
        </w:rPr>
      </w:pPr>
      <w:bookmarkStart w:id="0" w:name="_Toc484701181"/>
      <w:r w:rsidRPr="0009347A">
        <w:rPr>
          <w:rFonts w:eastAsiaTheme="majorEastAsia"/>
          <w:lang w:eastAsia="en-US"/>
        </w:rPr>
        <w:t>Was sind Lernmanagement</w:t>
      </w:r>
      <w:r w:rsidR="00F54B89">
        <w:rPr>
          <w:rFonts w:eastAsiaTheme="majorEastAsia"/>
          <w:lang w:eastAsia="en-US"/>
        </w:rPr>
        <w:t>-S</w:t>
      </w:r>
      <w:r w:rsidRPr="0009347A">
        <w:rPr>
          <w:rFonts w:eastAsiaTheme="majorEastAsia"/>
          <w:lang w:eastAsia="en-US"/>
        </w:rPr>
        <w:t>ysteme?</w:t>
      </w:r>
      <w:bookmarkEnd w:id="0"/>
    </w:p>
    <w:p w:rsidR="0009347A" w:rsidRPr="0009347A" w:rsidRDefault="0009347A" w:rsidP="0009347A">
      <w:pPr>
        <w:pStyle w:val="Teaser"/>
        <w:rPr>
          <w:bdr w:val="none" w:sz="0" w:space="0" w:color="auto"/>
          <w:lang w:eastAsia="en-US"/>
        </w:rPr>
      </w:pPr>
      <w:r w:rsidRPr="0009347A">
        <w:rPr>
          <w:bdr w:val="none" w:sz="0" w:space="0" w:color="auto"/>
          <w:lang w:eastAsia="en-US"/>
        </w:rPr>
        <w:t xml:space="preserve">Lernmanagement-Systeme </w:t>
      </w:r>
      <w:r w:rsidR="00F54B89">
        <w:rPr>
          <w:bdr w:val="none" w:sz="0" w:space="0" w:color="auto"/>
          <w:lang w:eastAsia="en-US"/>
        </w:rPr>
        <w:t>(LMS) wurden entwickelt, um Lehr-</w:t>
      </w:r>
      <w:r w:rsidRPr="0009347A">
        <w:rPr>
          <w:bdr w:val="none" w:sz="0" w:space="0" w:color="auto"/>
          <w:lang w:eastAsia="en-US"/>
        </w:rPr>
        <w:t xml:space="preserve">Lernprozesse im E-Learning zu unterstützen und Lernmaterialien sowie Nutzerdaten zu verwalten. Die webbasierten Systeme ermöglichen die Bereitstellung von Lerninhalten, die Organisation von Lernvorgängen und die Kommunikation zwischen Lernenden und Lehrenden. </w:t>
      </w:r>
    </w:p>
    <w:p w:rsidR="0009347A" w:rsidRPr="0009347A" w:rsidRDefault="0009347A" w:rsidP="0009347A">
      <w:pPr>
        <w:pStyle w:val="Flietext"/>
        <w:rPr>
          <w:rFonts w:eastAsiaTheme="minorHAnsi"/>
          <w:color w:val="auto"/>
          <w:bdr w:val="none" w:sz="0" w:space="0" w:color="auto"/>
          <w:lang w:eastAsia="en-US"/>
        </w:rPr>
      </w:pPr>
      <w:r w:rsidRPr="0009347A">
        <w:rPr>
          <w:rFonts w:eastAsiaTheme="minorHAnsi"/>
          <w:color w:val="auto"/>
          <w:bdr w:val="none" w:sz="0" w:space="0" w:color="auto"/>
          <w:lang w:eastAsia="en-US"/>
        </w:rPr>
        <w:t>Die Aufgabe eines LMS liegt oft in der Abbildung bestimmter Lernstrukturen. Kurse können angelegt, Materialien hochgeladen, Kommunikationswerkzeuge aktiviert und Lernende für diese Elemente freigeschaltet werden. Kritisch muss angemerkt werden, dass dieser Ansatz die Gestaltung des Lernens auch limitiert, da nicht der Lernende selbst, sondern der Lehrende die Konzeption und Organisation der Umgebung bestimmen.</w:t>
      </w:r>
    </w:p>
    <w:p w:rsidR="0009347A" w:rsidRPr="0009347A" w:rsidRDefault="0009347A" w:rsidP="0009347A">
      <w:pPr>
        <w:pStyle w:val="Flietext"/>
        <w:rPr>
          <w:rFonts w:eastAsiaTheme="minorHAnsi"/>
          <w:color w:val="auto"/>
          <w:bdr w:val="none" w:sz="0" w:space="0" w:color="auto"/>
          <w:lang w:eastAsia="en-US"/>
        </w:rPr>
      </w:pPr>
      <w:r w:rsidRPr="0009347A">
        <w:rPr>
          <w:rFonts w:eastAsiaTheme="minorHAnsi"/>
          <w:color w:val="auto"/>
          <w:bdr w:val="none" w:sz="0" w:space="0" w:color="auto"/>
          <w:lang w:eastAsia="en-US"/>
        </w:rPr>
        <w:t>Liegt der Schwerpunkt eines solchen Systems auf der Erstellung, Archivierung, Wiederverwendung und Distribution der Lerninhalte</w:t>
      </w:r>
      <w:r w:rsidR="00F00B4C">
        <w:rPr>
          <w:rFonts w:eastAsiaTheme="minorHAnsi"/>
          <w:color w:val="auto"/>
          <w:bdr w:val="none" w:sz="0" w:space="0" w:color="auto"/>
          <w:lang w:eastAsia="en-US"/>
        </w:rPr>
        <w:t>,</w:t>
      </w:r>
      <w:r w:rsidRPr="0009347A">
        <w:rPr>
          <w:rFonts w:eastAsiaTheme="minorHAnsi"/>
          <w:color w:val="auto"/>
          <w:bdr w:val="none" w:sz="0" w:space="0" w:color="auto"/>
          <w:lang w:eastAsia="en-US"/>
        </w:rPr>
        <w:t xml:space="preserve"> spricht man auch von einem Learning Content Management System (LCMS). Die Unterscheidung zwischen einem Content Management System (CMS), einem Learning Management System (LMS) und einem Learning Content Management System (LCMS) ist jedoch nicht trennscharf. </w:t>
      </w:r>
    </w:p>
    <w:p w:rsidR="0009347A" w:rsidRPr="0009347A" w:rsidRDefault="0009347A" w:rsidP="0009347A">
      <w:pPr>
        <w:pStyle w:val="Flietext"/>
        <w:rPr>
          <w:rFonts w:eastAsiaTheme="minorHAnsi"/>
          <w:color w:val="auto"/>
          <w:bdr w:val="none" w:sz="0" w:space="0" w:color="auto"/>
          <w:lang w:eastAsia="en-US"/>
        </w:rPr>
      </w:pPr>
      <w:r w:rsidRPr="0009347A">
        <w:rPr>
          <w:rFonts w:eastAsiaTheme="minorHAnsi"/>
          <w:color w:val="auto"/>
          <w:bdr w:val="none" w:sz="0" w:space="0" w:color="auto"/>
          <w:lang w:eastAsia="en-US"/>
        </w:rPr>
        <w:t>Hilfrei</w:t>
      </w:r>
      <w:r w:rsidR="00F00B4C">
        <w:rPr>
          <w:rFonts w:eastAsiaTheme="minorHAnsi"/>
          <w:color w:val="auto"/>
          <w:bdr w:val="none" w:sz="0" w:space="0" w:color="auto"/>
          <w:lang w:eastAsia="en-US"/>
        </w:rPr>
        <w:t>ch erscheint folgende Definition</w:t>
      </w:r>
      <w:r w:rsidRPr="0009347A">
        <w:rPr>
          <w:rFonts w:eastAsiaTheme="minorHAnsi"/>
          <w:color w:val="auto"/>
          <w:bdr w:val="none" w:sz="0" w:space="0" w:color="auto"/>
          <w:lang w:eastAsia="en-US"/>
        </w:rPr>
        <w:t>, die sich nach Schulmeister (2003) abzeichnet:</w:t>
      </w:r>
    </w:p>
    <w:p w:rsidR="0009347A" w:rsidRPr="0009347A" w:rsidRDefault="0009347A" w:rsidP="0009347A">
      <w:pPr>
        <w:pStyle w:val="Flietext"/>
        <w:rPr>
          <w:rFonts w:eastAsiaTheme="minorHAnsi"/>
          <w:color w:val="auto"/>
          <w:bdr w:val="none" w:sz="0" w:space="0" w:color="auto"/>
          <w:lang w:eastAsia="en-US"/>
        </w:rPr>
      </w:pPr>
      <w:r w:rsidRPr="0009347A">
        <w:rPr>
          <w:rFonts w:eastAsiaTheme="minorHAnsi"/>
          <w:color w:val="auto"/>
          <w:bdr w:val="none" w:sz="0" w:space="0" w:color="auto"/>
          <w:lang w:eastAsia="en-US"/>
        </w:rPr>
        <w:t>Als Lernplattformen oder Learning Management Systeme werden im Unterschied zu bloßen Kollektionen von Lehrskripten oder Hypertext -Sammlungen auf Webservern solche Software -Systeme bezeichnet, die über folgende Funktionen verfügen:</w:t>
      </w:r>
    </w:p>
    <w:p w:rsidR="0009347A" w:rsidRPr="0009347A" w:rsidRDefault="00C81B37" w:rsidP="0009347A">
      <w:pPr>
        <w:pStyle w:val="AufzhlungPunkte"/>
        <w:rPr>
          <w:bdr w:val="none" w:sz="0" w:space="0" w:color="auto"/>
          <w:lang w:eastAsia="en-US"/>
        </w:rPr>
      </w:pPr>
      <w:r>
        <w:rPr>
          <w:bdr w:val="none" w:sz="0" w:space="0" w:color="auto"/>
          <w:lang w:eastAsia="en-US"/>
        </w:rPr>
        <w:t>e</w:t>
      </w:r>
      <w:r w:rsidR="0009347A" w:rsidRPr="0009347A">
        <w:rPr>
          <w:bdr w:val="none" w:sz="0" w:space="0" w:color="auto"/>
          <w:lang w:eastAsia="en-US"/>
        </w:rPr>
        <w:t>ine Benutzerverwaltung (Anmeldung mit Verschlüsselung)</w:t>
      </w:r>
    </w:p>
    <w:p w:rsidR="0009347A" w:rsidRPr="0009347A" w:rsidRDefault="00C81B37" w:rsidP="0009347A">
      <w:pPr>
        <w:pStyle w:val="AufzhlungPunkte"/>
        <w:rPr>
          <w:bdr w:val="none" w:sz="0" w:space="0" w:color="auto"/>
          <w:lang w:eastAsia="en-US"/>
        </w:rPr>
      </w:pPr>
      <w:r>
        <w:rPr>
          <w:bdr w:val="none" w:sz="0" w:space="0" w:color="auto"/>
          <w:lang w:eastAsia="en-US"/>
        </w:rPr>
        <w:t>e</w:t>
      </w:r>
      <w:r w:rsidR="0009347A" w:rsidRPr="0009347A">
        <w:rPr>
          <w:bdr w:val="none" w:sz="0" w:space="0" w:color="auto"/>
          <w:lang w:eastAsia="en-US"/>
        </w:rPr>
        <w:t>ine Kursverwaltung (Kurse, Verwaltung der Inhalte, Dateiverwaltung)</w:t>
      </w:r>
    </w:p>
    <w:p w:rsidR="0009347A" w:rsidRPr="0009347A" w:rsidRDefault="00C81B37" w:rsidP="0009347A">
      <w:pPr>
        <w:pStyle w:val="AufzhlungPunkte"/>
        <w:rPr>
          <w:bdr w:val="none" w:sz="0" w:space="0" w:color="auto"/>
          <w:lang w:eastAsia="en-US"/>
        </w:rPr>
      </w:pPr>
      <w:r>
        <w:rPr>
          <w:bdr w:val="none" w:sz="0" w:space="0" w:color="auto"/>
          <w:lang w:eastAsia="en-US"/>
        </w:rPr>
        <w:t>e</w:t>
      </w:r>
      <w:r w:rsidR="0009347A" w:rsidRPr="0009347A">
        <w:rPr>
          <w:bdr w:val="none" w:sz="0" w:space="0" w:color="auto"/>
          <w:lang w:eastAsia="en-US"/>
        </w:rPr>
        <w:t>ine Rollen- und Rechtevergabe mit differenzierten Rechten</w:t>
      </w:r>
    </w:p>
    <w:p w:rsidR="0009347A" w:rsidRPr="0009347A" w:rsidRDefault="0009347A" w:rsidP="0009347A">
      <w:pPr>
        <w:pStyle w:val="AufzhlungPunkte"/>
        <w:rPr>
          <w:bdr w:val="none" w:sz="0" w:space="0" w:color="auto"/>
          <w:lang w:eastAsia="en-US"/>
        </w:rPr>
      </w:pPr>
      <w:r w:rsidRPr="0009347A">
        <w:rPr>
          <w:bdr w:val="none" w:sz="0" w:space="0" w:color="auto"/>
          <w:lang w:eastAsia="en-US"/>
        </w:rPr>
        <w:t>Kommunikationsmethoden (Chat oder Foren) und Werkzeug</w:t>
      </w:r>
      <w:r w:rsidR="00F00B4C">
        <w:rPr>
          <w:bdr w:val="none" w:sz="0" w:space="0" w:color="auto"/>
          <w:lang w:eastAsia="en-US"/>
        </w:rPr>
        <w:t>e für das Lernen und Notieren (</w:t>
      </w:r>
      <w:r w:rsidRPr="0009347A">
        <w:rPr>
          <w:bdr w:val="none" w:sz="0" w:space="0" w:color="auto"/>
          <w:lang w:eastAsia="en-US"/>
        </w:rPr>
        <w:t>z.</w:t>
      </w:r>
      <w:r w:rsidR="00F00B4C">
        <w:rPr>
          <w:bdr w:val="none" w:sz="0" w:space="0" w:color="auto"/>
          <w:lang w:eastAsia="en-US"/>
        </w:rPr>
        <w:t xml:space="preserve"> </w:t>
      </w:r>
      <w:r w:rsidRPr="0009347A">
        <w:rPr>
          <w:bdr w:val="none" w:sz="0" w:space="0" w:color="auto"/>
          <w:lang w:eastAsia="en-US"/>
        </w:rPr>
        <w:t>B. Whiteboard, Notizbuch, Kalender etc.)</w:t>
      </w:r>
    </w:p>
    <w:p w:rsidR="0009347A" w:rsidRPr="0009347A" w:rsidRDefault="00C81B37" w:rsidP="0009347A">
      <w:pPr>
        <w:pStyle w:val="AufzhlungPunkte"/>
        <w:rPr>
          <w:bdr w:val="none" w:sz="0" w:space="0" w:color="auto"/>
          <w:lang w:eastAsia="en-US"/>
        </w:rPr>
      </w:pPr>
      <w:r>
        <w:rPr>
          <w:bdr w:val="none" w:sz="0" w:space="0" w:color="auto"/>
          <w:lang w:eastAsia="en-US"/>
        </w:rPr>
        <w:t>d</w:t>
      </w:r>
      <w:r w:rsidR="0009347A" w:rsidRPr="0009347A">
        <w:rPr>
          <w:bdr w:val="none" w:sz="0" w:space="0" w:color="auto"/>
          <w:lang w:eastAsia="en-US"/>
        </w:rPr>
        <w:t>ie Darstellung der Kursinhalte, Lernobjekte und Medien in einem netzwerkfähigen Browser.</w:t>
      </w:r>
    </w:p>
    <w:p w:rsidR="0009347A" w:rsidRPr="0009347A" w:rsidRDefault="00C81B37" w:rsidP="0009347A">
      <w:pPr>
        <w:pStyle w:val="AufzhlungPunkte"/>
        <w:rPr>
          <w:bdr w:val="none" w:sz="0" w:space="0" w:color="auto"/>
          <w:lang w:eastAsia="en-US"/>
        </w:rPr>
      </w:pPr>
      <w:r>
        <w:rPr>
          <w:bdr w:val="none" w:sz="0" w:space="0" w:color="auto"/>
          <w:lang w:eastAsia="en-US"/>
        </w:rPr>
        <w:lastRenderedPageBreak/>
        <w:t>d</w:t>
      </w:r>
      <w:r w:rsidR="0009347A" w:rsidRPr="0009347A">
        <w:rPr>
          <w:bdr w:val="none" w:sz="0" w:space="0" w:color="auto"/>
          <w:lang w:eastAsia="en-US"/>
        </w:rPr>
        <w:t xml:space="preserve">ie Möglichkeit, ohne Programmierkenntnisse Lerninhalte selbst zu erstellen, ist nicht zwingend Bestandteil eines LMS. Nicht wenige dieser Systeme verfügen jedoch über mehr oder weniger ausgereifte Werkzeuge zum sogenannten </w:t>
      </w:r>
      <w:proofErr w:type="spellStart"/>
      <w:r w:rsidR="0009347A" w:rsidRPr="0009347A">
        <w:rPr>
          <w:bdr w:val="none" w:sz="0" w:space="0" w:color="auto"/>
          <w:lang w:eastAsia="en-US"/>
        </w:rPr>
        <w:t>Authoring</w:t>
      </w:r>
      <w:proofErr w:type="spellEnd"/>
      <w:r w:rsidR="00F00B4C">
        <w:rPr>
          <w:bdr w:val="none" w:sz="0" w:space="0" w:color="auto"/>
          <w:lang w:eastAsia="en-US"/>
        </w:rPr>
        <w:t>, also</w:t>
      </w:r>
      <w:r w:rsidR="0009347A" w:rsidRPr="0009347A">
        <w:rPr>
          <w:bdr w:val="none" w:sz="0" w:space="0" w:color="auto"/>
          <w:lang w:eastAsia="en-US"/>
        </w:rPr>
        <w:t xml:space="preserve"> der Erstellung von Lehrmaterialien. In der Regel sind hier gängige Aufgabentypen wie Multiple Choice, Lückentext, Drag &amp; Drop usw. zur Erstellung von Prüfungen und Tests integriert.</w:t>
      </w:r>
    </w:p>
    <w:p w:rsidR="0009347A" w:rsidRPr="0009347A" w:rsidRDefault="0009347A" w:rsidP="0009347A">
      <w:pPr>
        <w:pStyle w:val="AufzhlungPunkte"/>
        <w:rPr>
          <w:bdr w:val="none" w:sz="0" w:space="0" w:color="auto"/>
          <w:lang w:eastAsia="en-US"/>
        </w:rPr>
      </w:pPr>
      <w:r w:rsidRPr="0009347A">
        <w:rPr>
          <w:bdr w:val="none" w:sz="0" w:space="0" w:color="auto"/>
          <w:lang w:eastAsia="en-US"/>
        </w:rPr>
        <w:t xml:space="preserve">Speicherung der </w:t>
      </w:r>
      <w:proofErr w:type="spellStart"/>
      <w:r w:rsidRPr="0009347A">
        <w:rPr>
          <w:bdr w:val="none" w:sz="0" w:space="0" w:color="auto"/>
          <w:lang w:eastAsia="en-US"/>
        </w:rPr>
        <w:t>Lernstandsdaten</w:t>
      </w:r>
      <w:proofErr w:type="spellEnd"/>
    </w:p>
    <w:p w:rsidR="0009347A" w:rsidRPr="0009347A" w:rsidRDefault="0009347A" w:rsidP="0009347A">
      <w:pPr>
        <w:pStyle w:val="Flietext"/>
        <w:rPr>
          <w:bdr w:val="none" w:sz="0" w:space="0" w:color="auto"/>
          <w:lang w:eastAsia="en-US"/>
        </w:rPr>
      </w:pPr>
      <w:r w:rsidRPr="0009347A">
        <w:rPr>
          <w:bdr w:val="none" w:sz="0" w:space="0" w:color="auto"/>
          <w:lang w:eastAsia="en-US"/>
        </w:rPr>
        <w:t xml:space="preserve">Praktisch alle Lernmanagement-Systeme sind webbasiert. Zur Nutzung sowohl als Kursautor als auch als Kursteilnehmer wird lediglich eine Internetverbindung und ein normaler Webbrowser benötigt. </w:t>
      </w:r>
    </w:p>
    <w:p w:rsidR="0009347A" w:rsidRPr="0009347A" w:rsidRDefault="0009347A" w:rsidP="0009347A">
      <w:pPr>
        <w:pStyle w:val="Flietext"/>
        <w:rPr>
          <w:bdr w:val="none" w:sz="0" w:space="0" w:color="auto"/>
          <w:lang w:eastAsia="en-US"/>
        </w:rPr>
      </w:pPr>
      <w:r w:rsidRPr="0009347A">
        <w:rPr>
          <w:bdr w:val="none" w:sz="0" w:space="0" w:color="auto"/>
          <w:lang w:eastAsia="en-US"/>
        </w:rPr>
        <w:t>Das nachstehende Diagramm illustriert idealtypisch die Architektur eines LMS:</w:t>
      </w:r>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color w:val="auto"/>
          <w:bdr w:val="none" w:sz="0" w:space="0" w:color="auto"/>
          <w:lang w:eastAsia="en-US"/>
        </w:rPr>
      </w:pPr>
      <w:r w:rsidRPr="0009347A">
        <w:rPr>
          <w:rFonts w:ascii="Arial" w:eastAsiaTheme="minorHAnsi" w:hAnsi="Arial" w:cs="Arial"/>
          <w:noProof/>
          <w:color w:val="auto"/>
          <w:bdr w:val="none" w:sz="0" w:space="0" w:color="auto"/>
        </w:rPr>
        <w:drawing>
          <wp:inline distT="0" distB="0" distL="0" distR="0" wp14:anchorId="47F5EDAE" wp14:editId="40AC0ED1">
            <wp:extent cx="5674179" cy="3971925"/>
            <wp:effectExtent l="0" t="0" r="3175" b="0"/>
            <wp:docPr id="8" name="Grafik 8" descr="L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6479" cy="3980535"/>
                    </a:xfrm>
                    <a:prstGeom prst="rect">
                      <a:avLst/>
                    </a:prstGeom>
                    <a:noFill/>
                    <a:ln>
                      <a:noFill/>
                    </a:ln>
                  </pic:spPr>
                </pic:pic>
              </a:graphicData>
            </a:graphic>
          </wp:inline>
        </w:drawing>
      </w:r>
    </w:p>
    <w:p w:rsidR="0009347A" w:rsidRPr="00C81B37"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color w:val="0000FF" w:themeColor="hyperlink"/>
          <w:sz w:val="18"/>
          <w:u w:val="single"/>
          <w:bdr w:val="none" w:sz="0" w:space="0" w:color="auto"/>
          <w:lang w:eastAsia="en-US"/>
        </w:rPr>
      </w:pPr>
      <w:r w:rsidRPr="00C81B37">
        <w:rPr>
          <w:rFonts w:ascii="Arial" w:eastAsiaTheme="minorHAnsi" w:hAnsi="Arial" w:cs="Arial"/>
          <w:color w:val="auto"/>
          <w:sz w:val="18"/>
          <w:bdr w:val="none" w:sz="0" w:space="0" w:color="auto"/>
          <w:lang w:eastAsia="en-US"/>
        </w:rPr>
        <w:t xml:space="preserve">Abbildung nach Schulmeister (2003), Quelle: </w:t>
      </w:r>
      <w:hyperlink r:id="rId9" w:history="1">
        <w:r w:rsidRPr="00C81B37">
          <w:rPr>
            <w:rFonts w:ascii="Arial" w:eastAsiaTheme="minorHAnsi" w:hAnsi="Arial" w:cs="Arial"/>
            <w:color w:val="0000FF" w:themeColor="hyperlink"/>
            <w:sz w:val="18"/>
            <w:u w:val="single"/>
            <w:bdr w:val="none" w:sz="0" w:space="0" w:color="auto"/>
            <w:lang w:eastAsia="en-US"/>
          </w:rPr>
          <w:t>e-teaching.org</w:t>
        </w:r>
      </w:hyperlink>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color w:val="auto"/>
          <w:bdr w:val="none" w:sz="0" w:space="0" w:color="auto"/>
          <w:lang w:eastAsia="en-US"/>
        </w:rPr>
      </w:pPr>
    </w:p>
    <w:p w:rsidR="0009347A" w:rsidRDefault="000934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b/>
          <w:color w:val="auto"/>
          <w:bdr w:val="none" w:sz="0" w:space="0" w:color="auto"/>
          <w:lang w:eastAsia="en-US"/>
        </w:rPr>
      </w:pPr>
      <w:r>
        <w:rPr>
          <w:rFonts w:ascii="Arial" w:eastAsiaTheme="minorHAnsi" w:hAnsi="Arial" w:cs="Arial"/>
          <w:b/>
          <w:color w:val="auto"/>
          <w:bdr w:val="none" w:sz="0" w:space="0" w:color="auto"/>
          <w:lang w:eastAsia="en-US"/>
        </w:rPr>
        <w:br w:type="page"/>
      </w:r>
    </w:p>
    <w:p w:rsidR="0009347A" w:rsidRPr="0009347A" w:rsidRDefault="0009347A" w:rsidP="0009347A">
      <w:pPr>
        <w:pStyle w:val="Zwischenberschrift"/>
        <w:rPr>
          <w:bdr w:val="none" w:sz="0" w:space="0" w:color="auto"/>
          <w:lang w:eastAsia="en-US"/>
        </w:rPr>
      </w:pPr>
      <w:r w:rsidRPr="0009347A">
        <w:rPr>
          <w:bdr w:val="none" w:sz="0" w:space="0" w:color="auto"/>
          <w:lang w:eastAsia="en-US"/>
        </w:rPr>
        <w:lastRenderedPageBreak/>
        <w:t>Welche Vor- und Nachteile bietet ein LMS?</w:t>
      </w:r>
    </w:p>
    <w:p w:rsidR="0009347A" w:rsidRPr="0009347A" w:rsidRDefault="0009347A" w:rsidP="0009347A">
      <w:pPr>
        <w:pStyle w:val="Flietext"/>
        <w:rPr>
          <w:bdr w:val="none" w:sz="0" w:space="0" w:color="auto"/>
          <w:lang w:eastAsia="en-US"/>
        </w:rPr>
      </w:pPr>
      <w:r w:rsidRPr="0009347A">
        <w:rPr>
          <w:bdr w:val="none" w:sz="0" w:space="0" w:color="auto"/>
          <w:lang w:eastAsia="en-US"/>
        </w:rPr>
        <w:t>Für ein etwas breiter angelegtes Vorhaben kann der Einsatz eines LMS den Vorteil haben, dass die unterschiedlichen Funktionen "aus einer Hand" kommen: Sie müssen sich nicht getrennt über die Aufbereitung von Inhalten, die Bereitstellung von Dokumenten, das Einrichten von Kommunikationsräumen oder das Design Gedanken machen und dies alles dann im Nachhinein wieder zusammenführen. Zudem ist der zeitliche Aufwand sowie das notwendige technische Know-how deutlich höher, will man eine große Bandbreite an Funktionen ohne LMS umsetzen. Darüber hinaus sind einmal erstellte Inhalte und Strukturen für weitere Projekte wiederverwendbar.</w:t>
      </w:r>
    </w:p>
    <w:p w:rsidR="0009347A" w:rsidRPr="0009347A" w:rsidRDefault="0009347A" w:rsidP="0009347A">
      <w:pPr>
        <w:pStyle w:val="Flietext"/>
        <w:rPr>
          <w:bdr w:val="none" w:sz="0" w:space="0" w:color="auto"/>
          <w:lang w:eastAsia="en-US"/>
        </w:rPr>
      </w:pPr>
      <w:r w:rsidRPr="0009347A">
        <w:rPr>
          <w:bdr w:val="none" w:sz="0" w:space="0" w:color="auto"/>
          <w:lang w:eastAsia="en-US"/>
        </w:rPr>
        <w:t>Dies bedeutet jedoch zugleich, dass der Rahmen des Machbaren durch das System abgesteckt ist: Die Möglichkeit, komfortabel und relativ schnell auch komplexere Lernarrangements erstellen zu können wird mit einem gewissen Mangel an Flexibilität erkauft. Aus didaktischer Sicht sind die Möglichkeiten, die Lernmanagementsysteme bieten, durchweg noch recht dürftig; beim Design didaktischer Arrangements sind der Kreativität enge Grenzen gesetzt.</w:t>
      </w:r>
    </w:p>
    <w:p w:rsidR="0009347A" w:rsidRPr="0009347A" w:rsidRDefault="0009347A" w:rsidP="0009347A">
      <w:pPr>
        <w:pStyle w:val="Flietext"/>
        <w:rPr>
          <w:bdr w:val="none" w:sz="0" w:space="0" w:color="auto"/>
          <w:lang w:eastAsia="en-US"/>
        </w:rPr>
      </w:pPr>
      <w:r w:rsidRPr="0009347A">
        <w:rPr>
          <w:bdr w:val="none" w:sz="0" w:space="0" w:color="auto"/>
          <w:lang w:eastAsia="en-US"/>
        </w:rPr>
        <w:t xml:space="preserve">Die Anschaffung einer Lernplattform kann je nach </w:t>
      </w:r>
      <w:bookmarkStart w:id="1" w:name="_GoBack"/>
      <w:bookmarkEnd w:id="1"/>
      <w:r w:rsidRPr="0009347A">
        <w:rPr>
          <w:bdr w:val="none" w:sz="0" w:space="0" w:color="auto"/>
          <w:lang w:eastAsia="en-US"/>
        </w:rPr>
        <w:t>Unternehmen eine große Investition darstellen. Der Markt bietet eine große Auswahl an Plattformen, die sich für die unterschiedlichsten Unternehmensbedürfnisse eignen. Eine sorgfältige Auswahl des Lernplattformanbieters ist deshalb sehr wichtig.</w:t>
      </w:r>
      <w:r w:rsidR="00F00B4C">
        <w:rPr>
          <w:bdr w:val="none" w:sz="0" w:space="0" w:color="auto"/>
          <w:lang w:eastAsia="en-US"/>
        </w:rPr>
        <w:t xml:space="preserve"> </w:t>
      </w:r>
      <w:r w:rsidRPr="0009347A">
        <w:rPr>
          <w:bdr w:val="none" w:sz="0" w:space="0" w:color="auto"/>
          <w:lang w:eastAsia="en-US"/>
        </w:rPr>
        <w:t>Im Folgenden stellen wir ein Vorgehensmodell vor, das bei der Auswahl einer Lernplattform helfen kann. Man sollte:</w:t>
      </w:r>
    </w:p>
    <w:p w:rsidR="0009347A" w:rsidRPr="0009347A" w:rsidRDefault="0009347A" w:rsidP="0009347A">
      <w:pPr>
        <w:pStyle w:val="AufzhlungPunkte"/>
        <w:rPr>
          <w:bdr w:val="none" w:sz="0" w:space="0" w:color="auto"/>
          <w:lang w:eastAsia="en-US"/>
        </w:rPr>
      </w:pPr>
      <w:r w:rsidRPr="0009347A">
        <w:rPr>
          <w:bdr w:val="none" w:sz="0" w:space="0" w:color="auto"/>
          <w:lang w:eastAsia="en-US"/>
        </w:rPr>
        <w:t>Ziele des Plattformeinsatzes festlegen,</w:t>
      </w:r>
    </w:p>
    <w:p w:rsidR="0009347A" w:rsidRPr="0009347A" w:rsidRDefault="0009347A" w:rsidP="0009347A">
      <w:pPr>
        <w:pStyle w:val="AufzhlungPunkte"/>
        <w:rPr>
          <w:bdr w:val="none" w:sz="0" w:space="0" w:color="auto"/>
          <w:lang w:eastAsia="en-US"/>
        </w:rPr>
      </w:pPr>
      <w:r w:rsidRPr="0009347A">
        <w:rPr>
          <w:bdr w:val="none" w:sz="0" w:space="0" w:color="auto"/>
          <w:lang w:eastAsia="en-US"/>
        </w:rPr>
        <w:t>Rahmenbedingungen ermitteln,</w:t>
      </w:r>
    </w:p>
    <w:p w:rsidR="00F00B4C" w:rsidRDefault="0009347A" w:rsidP="0009347A">
      <w:pPr>
        <w:pStyle w:val="AufzhlungPunkte"/>
        <w:rPr>
          <w:bdr w:val="none" w:sz="0" w:space="0" w:color="auto"/>
          <w:lang w:eastAsia="en-US"/>
        </w:rPr>
      </w:pPr>
      <w:r w:rsidRPr="0009347A">
        <w:rPr>
          <w:bdr w:val="none" w:sz="0" w:space="0" w:color="auto"/>
          <w:lang w:eastAsia="en-US"/>
        </w:rPr>
        <w:t>Anforderungen ableiten (Funktionalitäten: Muss-/Kann-Funktionalitäten)</w:t>
      </w:r>
    </w:p>
    <w:p w:rsidR="0009347A" w:rsidRPr="0009347A" w:rsidRDefault="0009347A" w:rsidP="0009347A">
      <w:pPr>
        <w:pStyle w:val="AufzhlungPunkte"/>
        <w:rPr>
          <w:bdr w:val="none" w:sz="0" w:space="0" w:color="auto"/>
          <w:lang w:eastAsia="en-US"/>
        </w:rPr>
      </w:pPr>
      <w:r w:rsidRPr="0009347A">
        <w:rPr>
          <w:bdr w:val="none" w:sz="0" w:space="0" w:color="auto"/>
          <w:lang w:eastAsia="en-US"/>
        </w:rPr>
        <w:t>Marktanalysen durchführen,</w:t>
      </w:r>
    </w:p>
    <w:p w:rsidR="0009347A" w:rsidRPr="0009347A" w:rsidRDefault="0009347A" w:rsidP="0009347A">
      <w:pPr>
        <w:pStyle w:val="AufzhlungPunkte"/>
        <w:rPr>
          <w:bdr w:val="none" w:sz="0" w:space="0" w:color="auto"/>
          <w:lang w:eastAsia="en-US"/>
        </w:rPr>
      </w:pPr>
      <w:r w:rsidRPr="0009347A">
        <w:rPr>
          <w:bdr w:val="none" w:sz="0" w:space="0" w:color="auto"/>
          <w:lang w:eastAsia="en-US"/>
        </w:rPr>
        <w:t>A</w:t>
      </w:r>
      <w:r w:rsidR="00F00B4C">
        <w:rPr>
          <w:bdr w:val="none" w:sz="0" w:space="0" w:color="auto"/>
          <w:lang w:eastAsia="en-US"/>
        </w:rPr>
        <w:t>nforderungen, Funktionalitäten,</w:t>
      </w:r>
      <w:r w:rsidRPr="0009347A">
        <w:rPr>
          <w:bdr w:val="none" w:sz="0" w:space="0" w:color="auto"/>
          <w:lang w:eastAsia="en-US"/>
        </w:rPr>
        <w:t xml:space="preserve"> Merkmale Plattformanbieter, Merkm</w:t>
      </w:r>
      <w:r w:rsidR="00F00B4C">
        <w:rPr>
          <w:bdr w:val="none" w:sz="0" w:space="0" w:color="auto"/>
          <w:lang w:eastAsia="en-US"/>
        </w:rPr>
        <w:t>ale Produkte abgleichen,</w:t>
      </w:r>
    </w:p>
    <w:p w:rsidR="0009347A" w:rsidRPr="0009347A" w:rsidRDefault="0009347A" w:rsidP="0009347A">
      <w:pPr>
        <w:pStyle w:val="AufzhlungPunkte"/>
        <w:rPr>
          <w:bdr w:val="none" w:sz="0" w:space="0" w:color="auto"/>
          <w:lang w:eastAsia="en-US"/>
        </w:rPr>
      </w:pPr>
      <w:r w:rsidRPr="0009347A">
        <w:rPr>
          <w:bdr w:val="none" w:sz="0" w:space="0" w:color="auto"/>
          <w:lang w:eastAsia="en-US"/>
        </w:rPr>
        <w:t>Implementierungsstrategie festlegen.</w:t>
      </w:r>
    </w:p>
    <w:p w:rsidR="0009347A" w:rsidRPr="0009347A" w:rsidRDefault="0009347A" w:rsidP="0009347A">
      <w:pPr>
        <w:pStyle w:val="Flietext"/>
        <w:rPr>
          <w:bdr w:val="none" w:sz="0" w:space="0" w:color="auto"/>
          <w:lang w:eastAsia="en-US"/>
        </w:rPr>
      </w:pPr>
      <w:r w:rsidRPr="0009347A">
        <w:rPr>
          <w:bdr w:val="none" w:sz="0" w:space="0" w:color="auto"/>
          <w:lang w:eastAsia="en-US"/>
        </w:rPr>
        <w:t>Es gibt mi</w:t>
      </w:r>
      <w:r w:rsidR="00F00B4C">
        <w:rPr>
          <w:bdr w:val="none" w:sz="0" w:space="0" w:color="auto"/>
          <w:lang w:eastAsia="en-US"/>
        </w:rPr>
        <w:t>ttlerweile eine Vielzahl von LM</w:t>
      </w:r>
      <w:r w:rsidRPr="0009347A">
        <w:rPr>
          <w:bdr w:val="none" w:sz="0" w:space="0" w:color="auto"/>
          <w:lang w:eastAsia="en-US"/>
        </w:rPr>
        <w:t>S</w:t>
      </w:r>
      <w:r w:rsidR="00F00B4C">
        <w:rPr>
          <w:bdr w:val="none" w:sz="0" w:space="0" w:color="auto"/>
          <w:lang w:eastAsia="en-US"/>
        </w:rPr>
        <w:t>.</w:t>
      </w:r>
      <w:r w:rsidRPr="0009347A">
        <w:rPr>
          <w:bdr w:val="none" w:sz="0" w:space="0" w:color="auto"/>
          <w:lang w:eastAsia="en-US"/>
        </w:rPr>
        <w:t xml:space="preserve"> Einen Überblick bieten zum Beispiel die folgenden drei Seiten im Netz:</w:t>
      </w:r>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color w:val="auto"/>
          <w:bdr w:val="none" w:sz="0" w:space="0" w:color="auto"/>
          <w:lang w:eastAsia="en-US"/>
        </w:rPr>
      </w:pPr>
    </w:p>
    <w:p w:rsidR="0009347A" w:rsidRPr="0009347A" w:rsidRDefault="00B41625" w:rsidP="0009347A">
      <w:pPr>
        <w:pStyle w:val="AufzhlungPunkte"/>
        <w:rPr>
          <w:bdr w:val="none" w:sz="0" w:space="0" w:color="auto"/>
          <w:lang w:val="en-US" w:eastAsia="en-US"/>
        </w:rPr>
      </w:pPr>
      <w:hyperlink r:id="rId10" w:history="1">
        <w:r w:rsidR="0009347A" w:rsidRPr="0009347A">
          <w:rPr>
            <w:color w:val="0000FF" w:themeColor="hyperlink"/>
            <w:u w:val="single"/>
            <w:bdr w:val="none" w:sz="0" w:space="0" w:color="auto"/>
            <w:lang w:val="en-US" w:eastAsia="en-US"/>
          </w:rPr>
          <w:t>20 Most Popular Learning Management Systems Available Today</w:t>
        </w:r>
      </w:hyperlink>
      <w:r w:rsidR="0009347A" w:rsidRPr="0009347A">
        <w:rPr>
          <w:bdr w:val="none" w:sz="0" w:space="0" w:color="auto"/>
          <w:lang w:val="en-US" w:eastAsia="en-US"/>
        </w:rPr>
        <w:t xml:space="preserve"> (</w:t>
      </w:r>
      <w:proofErr w:type="spellStart"/>
      <w:r w:rsidR="0009347A" w:rsidRPr="0009347A">
        <w:rPr>
          <w:bdr w:val="none" w:sz="0" w:space="0" w:color="auto"/>
          <w:lang w:val="en-US" w:eastAsia="en-US"/>
        </w:rPr>
        <w:t>Englisch</w:t>
      </w:r>
      <w:proofErr w:type="spellEnd"/>
      <w:r w:rsidR="0009347A" w:rsidRPr="0009347A">
        <w:rPr>
          <w:bdr w:val="none" w:sz="0" w:space="0" w:color="auto"/>
          <w:lang w:val="en-US" w:eastAsia="en-US"/>
        </w:rPr>
        <w:t>)</w:t>
      </w:r>
    </w:p>
    <w:p w:rsidR="0009347A" w:rsidRPr="0009347A" w:rsidRDefault="00B41625" w:rsidP="0009347A">
      <w:pPr>
        <w:pStyle w:val="AufzhlungPunkte"/>
        <w:rPr>
          <w:bdr w:val="none" w:sz="0" w:space="0" w:color="auto"/>
          <w:lang w:val="en-US" w:eastAsia="en-US"/>
        </w:rPr>
      </w:pPr>
      <w:hyperlink r:id="rId11" w:history="1">
        <w:r w:rsidR="0009347A" w:rsidRPr="0009347A">
          <w:rPr>
            <w:color w:val="0000FF" w:themeColor="hyperlink"/>
            <w:u w:val="single"/>
            <w:bdr w:val="none" w:sz="0" w:space="0" w:color="auto"/>
            <w:lang w:eastAsia="en-US"/>
          </w:rPr>
          <w:t>Top LMS Software</w:t>
        </w:r>
      </w:hyperlink>
      <w:r w:rsidR="0009347A" w:rsidRPr="0009347A">
        <w:rPr>
          <w:bdr w:val="none" w:sz="0" w:space="0" w:color="auto"/>
          <w:lang w:eastAsia="en-US"/>
        </w:rPr>
        <w:t xml:space="preserve"> (Englisch)</w:t>
      </w:r>
    </w:p>
    <w:p w:rsidR="0009347A" w:rsidRDefault="00B41625" w:rsidP="0009347A">
      <w:pPr>
        <w:pStyle w:val="AufzhlungPunkte"/>
        <w:rPr>
          <w:bdr w:val="none" w:sz="0" w:space="0" w:color="auto"/>
          <w:lang w:eastAsia="en-US"/>
        </w:rPr>
      </w:pPr>
      <w:hyperlink r:id="rId12" w:history="1">
        <w:r w:rsidR="0009347A" w:rsidRPr="0009347A">
          <w:rPr>
            <w:color w:val="0000FF" w:themeColor="hyperlink"/>
            <w:u w:val="single"/>
            <w:bdr w:val="none" w:sz="0" w:space="0" w:color="auto"/>
            <w:lang w:eastAsia="en-US"/>
          </w:rPr>
          <w:t>Übersicht über freie LMS-Systeme</w:t>
        </w:r>
      </w:hyperlink>
      <w:r w:rsidR="0009347A" w:rsidRPr="0009347A">
        <w:rPr>
          <w:bdr w:val="none" w:sz="0" w:space="0" w:color="auto"/>
          <w:lang w:eastAsia="en-US"/>
        </w:rPr>
        <w:t xml:space="preserve"> (Deutsch)</w:t>
      </w:r>
    </w:p>
    <w:p w:rsidR="00D54882" w:rsidRDefault="00D54882" w:rsidP="00D54882">
      <w:pPr>
        <w:pStyle w:val="AufzhlungPunkte"/>
        <w:numPr>
          <w:ilvl w:val="0"/>
          <w:numId w:val="0"/>
        </w:numPr>
        <w:ind w:left="720" w:hanging="360"/>
        <w:rPr>
          <w:bdr w:val="none" w:sz="0" w:space="0" w:color="auto"/>
          <w:lang w:eastAsia="en-US"/>
        </w:rPr>
      </w:pPr>
      <w:r>
        <w:rPr>
          <w:noProof/>
          <w:bdr w:val="none" w:sz="0" w:space="0" w:color="auto"/>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215900</wp:posOffset>
                </wp:positionV>
                <wp:extent cx="5505450" cy="4733925"/>
                <wp:effectExtent l="0" t="0" r="19050" b="28575"/>
                <wp:wrapTopAndBottom/>
                <wp:docPr id="2" name="Textfeld 2"/>
                <wp:cNvGraphicFramePr/>
                <a:graphic xmlns:a="http://schemas.openxmlformats.org/drawingml/2006/main">
                  <a:graphicData uri="http://schemas.microsoft.com/office/word/2010/wordprocessingShape">
                    <wps:wsp>
                      <wps:cNvSpPr txBox="1"/>
                      <wps:spPr>
                        <a:xfrm>
                          <a:off x="0" y="0"/>
                          <a:ext cx="5505450" cy="4733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bCs/>
                                <w:color w:val="auto"/>
                                <w:bdr w:val="none" w:sz="0" w:space="0" w:color="auto"/>
                                <w:lang w:eastAsia="en-US"/>
                              </w:rPr>
                            </w:pPr>
                            <w:r w:rsidRPr="0009347A">
                              <w:rPr>
                                <w:rFonts w:ascii="Arial" w:eastAsiaTheme="minorHAnsi" w:hAnsi="Arial" w:cs="Arial"/>
                                <w:bCs/>
                                <w:color w:val="auto"/>
                                <w:bdr w:val="none" w:sz="0" w:space="0" w:color="auto"/>
                                <w:lang w:eastAsia="en-US"/>
                              </w:rPr>
                              <w:t xml:space="preserve">Das folgende Video gehört zum Angebot des </w:t>
                            </w:r>
                            <w:hyperlink r:id="rId13" w:history="1">
                              <w:r w:rsidRPr="0009347A">
                                <w:rPr>
                                  <w:rFonts w:ascii="Arial" w:eastAsiaTheme="minorHAnsi" w:hAnsi="Arial" w:cs="Arial"/>
                                  <w:bCs/>
                                  <w:color w:val="0000FF" w:themeColor="hyperlink"/>
                                  <w:u w:val="single"/>
                                  <w:bdr w:val="none" w:sz="0" w:space="0" w:color="auto"/>
                                  <w:lang w:eastAsia="en-US"/>
                                </w:rPr>
                                <w:t>EBMOOC2017</w:t>
                              </w:r>
                            </w:hyperlink>
                            <w:r w:rsidR="00F00B4C">
                              <w:rPr>
                                <w:rFonts w:ascii="Arial" w:eastAsiaTheme="minorHAnsi" w:hAnsi="Arial" w:cs="Arial"/>
                                <w:bCs/>
                                <w:color w:val="auto"/>
                                <w:bdr w:val="none" w:sz="0" w:space="0" w:color="auto"/>
                                <w:lang w:eastAsia="en-US"/>
                              </w:rPr>
                              <w:t>, einem Online-Kurs zu d</w:t>
                            </w:r>
                            <w:r w:rsidRPr="0009347A">
                              <w:rPr>
                                <w:rFonts w:ascii="Arial" w:eastAsiaTheme="minorHAnsi" w:hAnsi="Arial" w:cs="Arial"/>
                                <w:bCs/>
                                <w:color w:val="auto"/>
                                <w:bdr w:val="none" w:sz="0" w:space="0" w:color="auto"/>
                                <w:lang w:eastAsia="en-US"/>
                              </w:rPr>
                              <w:t xml:space="preserve">igitalen Werkzeugen für </w:t>
                            </w:r>
                            <w:proofErr w:type="spellStart"/>
                            <w:r w:rsidRPr="0009347A">
                              <w:rPr>
                                <w:rFonts w:ascii="Arial" w:eastAsiaTheme="minorHAnsi" w:hAnsi="Arial" w:cs="Arial"/>
                                <w:bCs/>
                                <w:color w:val="auto"/>
                                <w:bdr w:val="none" w:sz="0" w:space="0" w:color="auto"/>
                                <w:lang w:eastAsia="en-US"/>
                              </w:rPr>
                              <w:t>ErwachsenenbildnerInnen</w:t>
                            </w:r>
                            <w:proofErr w:type="spellEnd"/>
                            <w:r w:rsidRPr="0009347A">
                              <w:rPr>
                                <w:rFonts w:ascii="Arial" w:eastAsiaTheme="minorHAnsi" w:hAnsi="Arial" w:cs="Arial"/>
                                <w:bCs/>
                                <w:color w:val="auto"/>
                                <w:bdr w:val="none" w:sz="0" w:space="0" w:color="auto"/>
                                <w:lang w:eastAsia="en-US"/>
                              </w:rPr>
                              <w:t xml:space="preserve">. Birgit Aschemann vom Verein CONEDU erläutert zunächst ganz allgemein die Nutzung von Lernplattformen im Bereich der Erwachsenenbildung. Im Gespräch mit Hildegund </w:t>
                            </w:r>
                            <w:proofErr w:type="spellStart"/>
                            <w:r w:rsidRPr="0009347A">
                              <w:rPr>
                                <w:rFonts w:ascii="Arial" w:eastAsiaTheme="minorHAnsi" w:hAnsi="Arial" w:cs="Arial"/>
                                <w:bCs/>
                                <w:color w:val="auto"/>
                                <w:bdr w:val="none" w:sz="0" w:space="0" w:color="auto"/>
                                <w:lang w:eastAsia="en-US"/>
                              </w:rPr>
                              <w:t>Heczko</w:t>
                            </w:r>
                            <w:proofErr w:type="spellEnd"/>
                            <w:r w:rsidRPr="0009347A">
                              <w:rPr>
                                <w:rFonts w:ascii="Arial" w:eastAsiaTheme="minorHAnsi" w:hAnsi="Arial" w:cs="Arial"/>
                                <w:bCs/>
                                <w:color w:val="auto"/>
                                <w:bdr w:val="none" w:sz="0" w:space="0" w:color="auto"/>
                                <w:lang w:eastAsia="en-US"/>
                              </w:rPr>
                              <w:t xml:space="preserve"> von den Wiener Volkshochschulen geht es dann um die Lernplattform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Für welche Kurse eignet sich ein Angebot mit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wie lange brauchen Referenten für die Einarbeitung, welcher Aufwand kommt auf Einrichtungen zu, die mit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arbeiten wollen? Hier finden</w:t>
                            </w:r>
                            <w:r>
                              <w:rPr>
                                <w:rFonts w:ascii="Arial" w:eastAsiaTheme="minorHAnsi" w:hAnsi="Arial" w:cs="Arial"/>
                                <w:bCs/>
                                <w:color w:val="auto"/>
                                <w:bdr w:val="none" w:sz="0" w:space="0" w:color="auto"/>
                                <w:lang w:eastAsia="en-US"/>
                              </w:rPr>
                              <w:t xml:space="preserve"> Sie Antworten auf diese Fragen.</w:t>
                            </w:r>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bCs/>
                                <w:color w:val="auto"/>
                                <w:bdr w:val="none" w:sz="0" w:space="0" w:color="auto"/>
                                <w:lang w:eastAsia="en-US"/>
                              </w:rPr>
                            </w:pPr>
                          </w:p>
                          <w:p w:rsidR="0009347A" w:rsidRDefault="0009347A">
                            <w:r w:rsidRPr="0009347A">
                              <w:rPr>
                                <w:rFonts w:asciiTheme="minorHAnsi" w:eastAsiaTheme="minorHAnsi" w:hAnsiTheme="minorHAnsi" w:cstheme="minorBidi"/>
                                <w:noProof/>
                                <w:color w:val="auto"/>
                                <w:bdr w:val="none" w:sz="0" w:space="0" w:color="auto"/>
                              </w:rPr>
                              <w:drawing>
                                <wp:inline distT="0" distB="0" distL="0" distR="0" wp14:anchorId="1D6EAE1C" wp14:editId="3A1A2996">
                                  <wp:extent cx="5316220" cy="3002680"/>
                                  <wp:effectExtent l="0" t="0" r="0" b="7620"/>
                                  <wp:docPr id="1" name="Grafik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5316220" cy="3002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left:0;text-align:left;margin-left:-1.15pt;margin-top:17pt;width:433.5pt;height:37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" fillcolor="white [3201]" strokeweight=".5pt">
                <v:textbox>
                  <w:txbxContent>
                    <w:p w:rsid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bCs/>
                          <w:color w:val="auto"/>
                          <w:bdr w:val="none" w:sz="0" w:space="0" w:color="auto"/>
                          <w:lang w:eastAsia="en-US"/>
                        </w:rPr>
                      </w:pPr>
                      <w:r w:rsidRPr="0009347A">
                        <w:rPr>
                          <w:rFonts w:ascii="Arial" w:eastAsiaTheme="minorHAnsi" w:hAnsi="Arial" w:cs="Arial"/>
                          <w:bCs/>
                          <w:color w:val="auto"/>
                          <w:bdr w:val="none" w:sz="0" w:space="0" w:color="auto"/>
                          <w:lang w:eastAsia="en-US"/>
                        </w:rPr>
                        <w:t xml:space="preserve">Das folgende Video gehört zum Angebot des </w:t>
                      </w:r>
                      <w:hyperlink r:id="rId16" w:history="1">
                        <w:r w:rsidRPr="0009347A">
                          <w:rPr>
                            <w:rFonts w:ascii="Arial" w:eastAsiaTheme="minorHAnsi" w:hAnsi="Arial" w:cs="Arial"/>
                            <w:bCs/>
                            <w:color w:val="0000FF" w:themeColor="hyperlink"/>
                            <w:u w:val="single"/>
                            <w:bdr w:val="none" w:sz="0" w:space="0" w:color="auto"/>
                            <w:lang w:eastAsia="en-US"/>
                          </w:rPr>
                          <w:t>EBMOOC2017</w:t>
                        </w:r>
                      </w:hyperlink>
                      <w:r w:rsidR="00F00B4C">
                        <w:rPr>
                          <w:rFonts w:ascii="Arial" w:eastAsiaTheme="minorHAnsi" w:hAnsi="Arial" w:cs="Arial"/>
                          <w:bCs/>
                          <w:color w:val="auto"/>
                          <w:bdr w:val="none" w:sz="0" w:space="0" w:color="auto"/>
                          <w:lang w:eastAsia="en-US"/>
                        </w:rPr>
                        <w:t>, einem Online-Kurs zu d</w:t>
                      </w:r>
                      <w:bookmarkStart w:id="2" w:name="_GoBack"/>
                      <w:bookmarkEnd w:id="2"/>
                      <w:r w:rsidRPr="0009347A">
                        <w:rPr>
                          <w:rFonts w:ascii="Arial" w:eastAsiaTheme="minorHAnsi" w:hAnsi="Arial" w:cs="Arial"/>
                          <w:bCs/>
                          <w:color w:val="auto"/>
                          <w:bdr w:val="none" w:sz="0" w:space="0" w:color="auto"/>
                          <w:lang w:eastAsia="en-US"/>
                        </w:rPr>
                        <w:t xml:space="preserve">igitalen Werkzeugen für </w:t>
                      </w:r>
                      <w:proofErr w:type="spellStart"/>
                      <w:r w:rsidRPr="0009347A">
                        <w:rPr>
                          <w:rFonts w:ascii="Arial" w:eastAsiaTheme="minorHAnsi" w:hAnsi="Arial" w:cs="Arial"/>
                          <w:bCs/>
                          <w:color w:val="auto"/>
                          <w:bdr w:val="none" w:sz="0" w:space="0" w:color="auto"/>
                          <w:lang w:eastAsia="en-US"/>
                        </w:rPr>
                        <w:t>ErwachsenenbildnerInnen</w:t>
                      </w:r>
                      <w:proofErr w:type="spellEnd"/>
                      <w:r w:rsidRPr="0009347A">
                        <w:rPr>
                          <w:rFonts w:ascii="Arial" w:eastAsiaTheme="minorHAnsi" w:hAnsi="Arial" w:cs="Arial"/>
                          <w:bCs/>
                          <w:color w:val="auto"/>
                          <w:bdr w:val="none" w:sz="0" w:space="0" w:color="auto"/>
                          <w:lang w:eastAsia="en-US"/>
                        </w:rPr>
                        <w:t xml:space="preserve">. Birgit Aschemann vom Verein CONEDU erläutert zunächst ganz allgemein die Nutzung von Lernplattformen im Bereich der Erwachsenenbildung. Im Gespräch mit Hildegund </w:t>
                      </w:r>
                      <w:proofErr w:type="spellStart"/>
                      <w:r w:rsidRPr="0009347A">
                        <w:rPr>
                          <w:rFonts w:ascii="Arial" w:eastAsiaTheme="minorHAnsi" w:hAnsi="Arial" w:cs="Arial"/>
                          <w:bCs/>
                          <w:color w:val="auto"/>
                          <w:bdr w:val="none" w:sz="0" w:space="0" w:color="auto"/>
                          <w:lang w:eastAsia="en-US"/>
                        </w:rPr>
                        <w:t>Heczko</w:t>
                      </w:r>
                      <w:proofErr w:type="spellEnd"/>
                      <w:r w:rsidRPr="0009347A">
                        <w:rPr>
                          <w:rFonts w:ascii="Arial" w:eastAsiaTheme="minorHAnsi" w:hAnsi="Arial" w:cs="Arial"/>
                          <w:bCs/>
                          <w:color w:val="auto"/>
                          <w:bdr w:val="none" w:sz="0" w:space="0" w:color="auto"/>
                          <w:lang w:eastAsia="en-US"/>
                        </w:rPr>
                        <w:t xml:space="preserve"> von den Wiener Volkshochschulen geht es dann um die Lernplattform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Für welche Kurse eignet sich ein Angebot mit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wie lange brauchen Referenten für die Einarbeitung, welcher Aufwand kommt auf Einrichtungen zu, die mit </w:t>
                      </w:r>
                      <w:proofErr w:type="spellStart"/>
                      <w:r w:rsidRPr="0009347A">
                        <w:rPr>
                          <w:rFonts w:ascii="Arial" w:eastAsiaTheme="minorHAnsi" w:hAnsi="Arial" w:cs="Arial"/>
                          <w:bCs/>
                          <w:color w:val="auto"/>
                          <w:bdr w:val="none" w:sz="0" w:space="0" w:color="auto"/>
                          <w:lang w:eastAsia="en-US"/>
                        </w:rPr>
                        <w:t>Moodle</w:t>
                      </w:r>
                      <w:proofErr w:type="spellEnd"/>
                      <w:r w:rsidRPr="0009347A">
                        <w:rPr>
                          <w:rFonts w:ascii="Arial" w:eastAsiaTheme="minorHAnsi" w:hAnsi="Arial" w:cs="Arial"/>
                          <w:bCs/>
                          <w:color w:val="auto"/>
                          <w:bdr w:val="none" w:sz="0" w:space="0" w:color="auto"/>
                          <w:lang w:eastAsia="en-US"/>
                        </w:rPr>
                        <w:t xml:space="preserve"> arbeiten wollen? Hier finden</w:t>
                      </w:r>
                      <w:r>
                        <w:rPr>
                          <w:rFonts w:ascii="Arial" w:eastAsiaTheme="minorHAnsi" w:hAnsi="Arial" w:cs="Arial"/>
                          <w:bCs/>
                          <w:color w:val="auto"/>
                          <w:bdr w:val="none" w:sz="0" w:space="0" w:color="auto"/>
                          <w:lang w:eastAsia="en-US"/>
                        </w:rPr>
                        <w:t xml:space="preserve"> Sie Antworten auf diese Fragen.</w:t>
                      </w:r>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bCs/>
                          <w:color w:val="auto"/>
                          <w:bdr w:val="none" w:sz="0" w:space="0" w:color="auto"/>
                          <w:lang w:eastAsia="en-US"/>
                        </w:rPr>
                      </w:pPr>
                    </w:p>
                    <w:p w:rsidR="0009347A" w:rsidRDefault="0009347A">
                      <w:r w:rsidRPr="0009347A">
                        <w:rPr>
                          <w:rFonts w:asciiTheme="minorHAnsi" w:eastAsiaTheme="minorHAnsi" w:hAnsiTheme="minorHAnsi" w:cstheme="minorBidi"/>
                          <w:noProof/>
                          <w:color w:val="auto"/>
                          <w:bdr w:val="none" w:sz="0" w:space="0" w:color="auto"/>
                        </w:rPr>
                        <w:drawing>
                          <wp:inline distT="0" distB="0" distL="0" distR="0" wp14:anchorId="1D6EAE1C" wp14:editId="3A1A2996">
                            <wp:extent cx="5316220" cy="3002680"/>
                            <wp:effectExtent l="0" t="0" r="0" b="7620"/>
                            <wp:docPr id="1" name="Grafik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stretch>
                                      <a:fillRect/>
                                    </a:stretch>
                                  </pic:blipFill>
                                  <pic:spPr>
                                    <a:xfrm>
                                      <a:off x="0" y="0"/>
                                      <a:ext cx="5316220" cy="3002680"/>
                                    </a:xfrm>
                                    <a:prstGeom prst="rect">
                                      <a:avLst/>
                                    </a:prstGeom>
                                  </pic:spPr>
                                </pic:pic>
                              </a:graphicData>
                            </a:graphic>
                          </wp:inline>
                        </w:drawing>
                      </w:r>
                    </w:p>
                  </w:txbxContent>
                </v:textbox>
                <w10:wrap type="topAndBottom"/>
              </v:shape>
            </w:pict>
          </mc:Fallback>
        </mc:AlternateContent>
      </w:r>
    </w:p>
    <w:p w:rsidR="00D54882" w:rsidRPr="0009347A" w:rsidRDefault="00D54882" w:rsidP="00D54882">
      <w:pPr>
        <w:pStyle w:val="AufzhlungPunkte"/>
        <w:numPr>
          <w:ilvl w:val="0"/>
          <w:numId w:val="0"/>
        </w:numPr>
        <w:ind w:left="720" w:hanging="360"/>
        <w:rPr>
          <w:bdr w:val="none" w:sz="0" w:space="0" w:color="auto"/>
          <w:lang w:eastAsia="en-US"/>
        </w:rPr>
      </w:pPr>
    </w:p>
    <w:p w:rsidR="0009347A" w:rsidRPr="0009347A"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spacing w:after="0"/>
        <w:rPr>
          <w:rFonts w:ascii="Arial" w:eastAsiaTheme="minorHAnsi" w:hAnsi="Arial" w:cs="Arial"/>
          <w:bCs/>
          <w:color w:val="auto"/>
          <w:bdr w:val="none" w:sz="0" w:space="0" w:color="auto"/>
          <w:lang w:eastAsia="en-US"/>
        </w:rPr>
      </w:pPr>
    </w:p>
    <w:p w:rsidR="0009347A" w:rsidRPr="00C81B37" w:rsidRDefault="0009347A" w:rsidP="0009347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heme="minorHAnsi" w:hAnsi="Arial" w:cs="Arial"/>
          <w:i/>
          <w:color w:val="auto"/>
          <w:bdr w:val="none" w:sz="0" w:space="0" w:color="auto"/>
          <w:lang w:eastAsia="en-US"/>
        </w:rPr>
      </w:pPr>
      <w:r w:rsidRPr="00C81B37">
        <w:rPr>
          <w:rFonts w:ascii="Arial" w:eastAsiaTheme="minorHAnsi" w:hAnsi="Arial" w:cs="Arial"/>
          <w:i/>
          <w:color w:val="auto"/>
          <w:bdr w:val="none" w:sz="0" w:space="0" w:color="auto"/>
          <w:lang w:eastAsia="en-US"/>
        </w:rPr>
        <w:t>CC BY SA</w:t>
      </w:r>
      <w:r w:rsidR="00C81B37">
        <w:rPr>
          <w:rFonts w:ascii="Arial" w:eastAsiaTheme="minorHAnsi" w:hAnsi="Arial" w:cs="Arial"/>
          <w:i/>
          <w:color w:val="auto"/>
          <w:bdr w:val="none" w:sz="0" w:space="0" w:color="auto"/>
          <w:lang w:eastAsia="en-US"/>
        </w:rPr>
        <w:t xml:space="preserve"> 3.0 </w:t>
      </w:r>
      <w:proofErr w:type="spellStart"/>
      <w:r w:rsidR="00C81B37">
        <w:rPr>
          <w:rFonts w:ascii="Arial" w:eastAsiaTheme="minorHAnsi" w:hAnsi="Arial" w:cs="Arial"/>
          <w:i/>
          <w:color w:val="auto"/>
          <w:bdr w:val="none" w:sz="0" w:space="0" w:color="auto"/>
          <w:lang w:eastAsia="en-US"/>
        </w:rPr>
        <w:t>by</w:t>
      </w:r>
      <w:proofErr w:type="spellEnd"/>
      <w:r w:rsidRPr="00C81B37">
        <w:rPr>
          <w:rFonts w:ascii="Arial" w:eastAsiaTheme="minorHAnsi" w:hAnsi="Arial" w:cs="Arial"/>
          <w:i/>
          <w:color w:val="auto"/>
          <w:bdr w:val="none" w:sz="0" w:space="0" w:color="auto"/>
          <w:lang w:eastAsia="en-US"/>
        </w:rPr>
        <w:t xml:space="preserve"> </w:t>
      </w:r>
      <w:r w:rsidRPr="00C81B37">
        <w:rPr>
          <w:rFonts w:ascii="Arial" w:eastAsiaTheme="minorHAnsi" w:hAnsi="Arial" w:cs="Arial"/>
          <w:b/>
          <w:i/>
          <w:color w:val="auto"/>
          <w:bdr w:val="none" w:sz="0" w:space="0" w:color="auto"/>
          <w:lang w:eastAsia="en-US"/>
        </w:rPr>
        <w:t>Sonja Klante</w:t>
      </w:r>
      <w:r w:rsidRPr="00C81B37">
        <w:rPr>
          <w:rFonts w:ascii="Arial" w:eastAsiaTheme="minorHAnsi" w:hAnsi="Arial" w:cs="Arial"/>
          <w:i/>
          <w:color w:val="auto"/>
          <w:bdr w:val="none" w:sz="0" w:space="0" w:color="auto"/>
          <w:lang w:eastAsia="en-US"/>
        </w:rPr>
        <w:t xml:space="preserve"> für EULE</w:t>
      </w:r>
      <w:r w:rsidR="00B41625">
        <w:rPr>
          <w:rFonts w:ascii="Arial" w:eastAsiaTheme="minorHAnsi" w:hAnsi="Arial" w:cs="Arial"/>
          <w:i/>
          <w:color w:val="auto"/>
          <w:bdr w:val="none" w:sz="0" w:space="0" w:color="auto"/>
          <w:lang w:eastAsia="en-US"/>
        </w:rPr>
        <w:t>/wb-web</w:t>
      </w:r>
    </w:p>
    <w:p w:rsidR="000A44F1" w:rsidRPr="0009347A" w:rsidRDefault="000A44F1" w:rsidP="0009347A"/>
    <w:sectPr w:rsidR="000A44F1" w:rsidRPr="0009347A" w:rsidSect="00510D62">
      <w:headerReference w:type="even" r:id="rId19"/>
      <w:headerReference w:type="default" r:id="rId20"/>
      <w:footerReference w:type="even" r:id="rId21"/>
      <w:footerReference w:type="default" r:id="rId22"/>
      <w:headerReference w:type="first" r:id="rId23"/>
      <w:footerReference w:type="first" r:id="rId24"/>
      <w:pgSz w:w="11906" w:h="16838"/>
      <w:pgMar w:top="2552" w:right="1418" w:bottom="2126" w:left="1418" w:header="907"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662" w:rsidRDefault="00196662" w:rsidP="00014AE4">
      <w:pPr>
        <w:spacing w:after="0" w:line="240" w:lineRule="auto"/>
      </w:pPr>
      <w:r>
        <w:separator/>
      </w:r>
    </w:p>
  </w:endnote>
  <w:endnote w:type="continuationSeparator" w:id="0">
    <w:p w:rsidR="00196662" w:rsidRDefault="00196662"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Pr="005702BD" w:rsidRDefault="0009347A" w:rsidP="00DB4FF9">
    <w:pPr>
      <w:autoSpaceDE w:val="0"/>
      <w:autoSpaceDN w:val="0"/>
      <w:adjustRightInd w:val="0"/>
      <w:spacing w:after="0" w:line="240" w:lineRule="auto"/>
      <w:rPr>
        <w:rFonts w:ascii="DINPro" w:hAnsi="DINPro" w:cs="DINPro"/>
        <w:color w:val="333333"/>
        <w:sz w:val="16"/>
        <w:szCs w:val="16"/>
      </w:rPr>
    </w:pPr>
    <w:r>
      <w:rPr>
        <w:rFonts w:ascii="Arial" w:eastAsia="Times New Roman" w:hAnsi="Arial" w:cs="Times New Roman"/>
        <w:noProof/>
        <w:color w:val="333333"/>
      </w:rPr>
      <w:drawing>
        <wp:anchor distT="0" distB="0" distL="114300" distR="114300" simplePos="0" relativeHeight="251660286" behindDoc="1" locked="0" layoutInCell="1" allowOverlap="1" wp14:anchorId="2CC738C6" wp14:editId="71D9C531">
          <wp:simplePos x="0" y="0"/>
          <wp:positionH relativeFrom="rightMargin">
            <wp:posOffset>-615315</wp:posOffset>
          </wp:positionH>
          <wp:positionV relativeFrom="paragraph">
            <wp:posOffset>144780</wp:posOffset>
          </wp:positionV>
          <wp:extent cx="1210945" cy="856615"/>
          <wp:effectExtent l="0" t="0" r="8255" b="635"/>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MBF_RGB_Gef_L.jpg"/>
                  <pic:cNvPicPr/>
                </pic:nvPicPr>
                <pic:blipFill>
                  <a:blip r:embed="rId1">
                    <a:extLst>
                      <a:ext uri="{28A0092B-C50C-407E-A947-70E740481C1C}">
                        <a14:useLocalDpi xmlns:a14="http://schemas.microsoft.com/office/drawing/2010/main" val="0"/>
                      </a:ext>
                    </a:extLst>
                  </a:blip>
                  <a:stretch>
                    <a:fillRect/>
                  </a:stretch>
                </pic:blipFill>
                <pic:spPr>
                  <a:xfrm>
                    <a:off x="0" y="0"/>
                    <a:ext cx="1210945" cy="856615"/>
                  </a:xfrm>
                  <a:prstGeom prst="rect">
                    <a:avLst/>
                  </a:prstGeom>
                </pic:spPr>
              </pic:pic>
            </a:graphicData>
          </a:graphic>
          <wp14:sizeRelH relativeFrom="margin">
            <wp14:pctWidth>0</wp14:pctWidth>
          </wp14:sizeRelH>
          <wp14:sizeRelV relativeFrom="margin">
            <wp14:pctHeight>0</wp14:pctHeight>
          </wp14:sizeRelV>
        </wp:anchor>
      </w:drawing>
    </w:r>
    <w:r w:rsidRPr="008F665E">
      <w:rPr>
        <w:noProof/>
        <w:bdr w:val="none" w:sz="0" w:space="0" w:color="auto"/>
      </w:rPr>
      <w:drawing>
        <wp:anchor distT="0" distB="0" distL="114300" distR="114300" simplePos="0" relativeHeight="251662336" behindDoc="0" locked="0" layoutInCell="1" allowOverlap="1" wp14:anchorId="19E03CB9" wp14:editId="4A863A7B">
          <wp:simplePos x="0" y="0"/>
          <wp:positionH relativeFrom="margin">
            <wp:posOffset>-10795</wp:posOffset>
          </wp:positionH>
          <wp:positionV relativeFrom="margin">
            <wp:posOffset>7889240</wp:posOffset>
          </wp:positionV>
          <wp:extent cx="1038225" cy="342900"/>
          <wp:effectExtent l="0" t="0" r="9525" b="0"/>
          <wp:wrapSquare wrapText="bothSides"/>
          <wp:docPr id="5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Weitergabe unter</w:t>
    </w:r>
    <w:r>
      <w:rPr>
        <w:rFonts w:ascii="Arial" w:hAnsi="Arial" w:cs="Arial"/>
        <w:color w:val="333333"/>
        <w:sz w:val="16"/>
        <w:szCs w:val="16"/>
      </w:rPr>
      <w:t xml:space="preserve"> </w:t>
    </w:r>
    <w:r w:rsidRPr="00957FD7">
      <w:rPr>
        <w:rFonts w:ascii="Arial" w:hAnsi="Arial" w:cs="Arial"/>
        <w:color w:val="333333"/>
        <w:sz w:val="16"/>
        <w:szCs w:val="16"/>
      </w:rPr>
      <w:t>gleichen Bedingungen 3.0</w:t>
    </w:r>
    <w:r>
      <w:rPr>
        <w:rFonts w:ascii="Arial" w:hAnsi="Arial" w:cs="Arial"/>
        <w:color w:val="333333"/>
        <w:sz w:val="16"/>
        <w:szCs w:val="16"/>
      </w:rPr>
      <w:t xml:space="preserve"> DE</w:t>
    </w:r>
    <w:r w:rsidRPr="00957FD7">
      <w:rPr>
        <w:rFonts w:ascii="Arial" w:hAnsi="Arial" w:cs="Arial"/>
        <w:color w:val="333333"/>
        <w:sz w:val="16"/>
        <w:szCs w:val="16"/>
      </w:rPr>
      <w:t xml:space="preserve">. Um eine Kopie dieser Lizenz zu sehen, besuchen Sie </w:t>
    </w:r>
    <w:hyperlink r:id="rId3" w:history="1">
      <w:r w:rsidRPr="003B035E">
        <w:rPr>
          <w:rStyle w:val="Hyperlink"/>
          <w:rFonts w:ascii="Arial" w:hAnsi="Arial" w:cs="Arial"/>
          <w:sz w:val="16"/>
          <w:szCs w:val="16"/>
        </w:rPr>
        <w:t>http://creativecommons.org/licenses/by-sa/3.0/de/</w:t>
      </w:r>
    </w:hyperlink>
    <w:r w:rsidRPr="00957FD7">
      <w:rPr>
        <w:rFonts w:ascii="Arial" w:hAnsi="Arial" w:cs="Arial"/>
        <w:color w:val="333333"/>
        <w:sz w:val="16"/>
        <w:szCs w:val="16"/>
      </w:rPr>
      <w:t>.</w:t>
    </w:r>
  </w:p>
  <w:p w:rsidR="0009347A" w:rsidRDefault="0009347A" w:rsidP="00DB4FF9">
    <w:pPr>
      <w:autoSpaceDE w:val="0"/>
      <w:autoSpaceDN w:val="0"/>
      <w:adjustRightInd w:val="0"/>
      <w:spacing w:after="0" w:line="240" w:lineRule="auto"/>
      <w:rPr>
        <w:rFonts w:ascii="Arial" w:hAnsi="Arial" w:cs="Arial"/>
        <w:color w:val="333333"/>
        <w:sz w:val="16"/>
        <w:szCs w:val="16"/>
      </w:rPr>
    </w:pPr>
    <w:r>
      <w:rPr>
        <w:rFonts w:ascii="Arial" w:eastAsia="Times New Roman" w:hAnsi="Arial" w:cs="Times New Roman"/>
        <w:noProof/>
        <w:color w:val="333333"/>
      </w:rPr>
      <w:drawing>
        <wp:anchor distT="0" distB="0" distL="114300" distR="114300" simplePos="0" relativeHeight="251661311" behindDoc="0" locked="0" layoutInCell="1" allowOverlap="1" wp14:anchorId="28B124B7" wp14:editId="2EDA54C7">
          <wp:simplePos x="0" y="0"/>
          <wp:positionH relativeFrom="margin">
            <wp:posOffset>-43815</wp:posOffset>
          </wp:positionH>
          <wp:positionV relativeFrom="paragraph">
            <wp:posOffset>71755</wp:posOffset>
          </wp:positionV>
          <wp:extent cx="549887" cy="464023"/>
          <wp:effectExtent l="0" t="0" r="3175" b="0"/>
          <wp:wrapNone/>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6_DIE_004 Logo_EULE_RGB_160929.fw_w.fw.png"/>
                  <pic:cNvPicPr/>
                </pic:nvPicPr>
                <pic:blipFill rotWithShape="1">
                  <a:blip r:embed="rId4" cstate="print">
                    <a:extLst>
                      <a:ext uri="{28A0092B-C50C-407E-A947-70E740481C1C}">
                        <a14:useLocalDpi xmlns:a14="http://schemas.microsoft.com/office/drawing/2010/main" val="0"/>
                      </a:ext>
                    </a:extLst>
                  </a:blip>
                  <a:srcRect r="30314"/>
                  <a:stretch/>
                </pic:blipFill>
                <pic:spPr bwMode="auto">
                  <a:xfrm>
                    <a:off x="0" y="0"/>
                    <a:ext cx="549887" cy="4640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9347A" w:rsidRDefault="0009347A" w:rsidP="00DB4FF9">
    <w:pPr>
      <w:autoSpaceDE w:val="0"/>
      <w:autoSpaceDN w:val="0"/>
      <w:adjustRightInd w:val="0"/>
      <w:spacing w:after="0" w:line="240" w:lineRule="auto"/>
      <w:rPr>
        <w:rFonts w:ascii="Arial" w:hAnsi="Arial" w:cs="Arial"/>
        <w:color w:val="333333"/>
        <w:sz w:val="16"/>
        <w:szCs w:val="16"/>
      </w:rPr>
    </w:pPr>
  </w:p>
  <w:p w:rsidR="0009347A" w:rsidRPr="00DB4FF9" w:rsidRDefault="0009347A" w:rsidP="00E16BE1">
    <w:pPr>
      <w:autoSpaceDE w:val="0"/>
      <w:autoSpaceDN w:val="0"/>
      <w:adjustRightInd w:val="0"/>
      <w:spacing w:after="0" w:line="240" w:lineRule="auto"/>
      <w:ind w:firstLine="708"/>
      <w:jc w:val="both"/>
      <w:rPr>
        <w:rFonts w:ascii="Arial" w:hAnsi="Arial" w:cs="Arial"/>
        <w:color w:val="333333"/>
        <w:sz w:val="16"/>
        <w:szCs w:val="16"/>
      </w:rPr>
    </w:pPr>
    <w:r>
      <w:rPr>
        <w:rFonts w:ascii="Arial" w:hAnsi="Arial" w:cs="Arial"/>
        <w:color w:val="333333"/>
        <w:sz w:val="16"/>
        <w:szCs w:val="16"/>
      </w:rPr>
      <w:t xml:space="preserve"> Dieses Material basiert auf Inhalten, die für das Projekt EULE unter BMBF Förderung entwickelt wurden.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662" w:rsidRDefault="00196662" w:rsidP="00014AE4">
      <w:pPr>
        <w:spacing w:after="0" w:line="240" w:lineRule="auto"/>
      </w:pPr>
      <w:r>
        <w:separator/>
      </w:r>
    </w:p>
  </w:footnote>
  <w:footnote w:type="continuationSeparator" w:id="0">
    <w:p w:rsidR="00196662" w:rsidRDefault="00196662"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rPr>
        <w:rFonts w:ascii="Arial" w:eastAsia="Times New Roman" w:hAnsi="Arial" w:cs="Times New Roman"/>
        <w:noProof/>
        <w:color w:val="333333"/>
        <w:lang w:eastAsia="de-DE"/>
      </w:rPr>
    </w:pPr>
    <w:r>
      <w:rPr>
        <w:rFonts w:ascii="Arial" w:eastAsia="Times New Roman" w:hAnsi="Arial" w:cs="Times New Roman"/>
        <w:noProof/>
        <w:color w:val="333333"/>
        <w:lang w:eastAsia="de-DE"/>
      </w:rPr>
      <w:drawing>
        <wp:anchor distT="0" distB="0" distL="114300" distR="114300" simplePos="0" relativeHeight="251669504" behindDoc="0" locked="0" layoutInCell="1" allowOverlap="1">
          <wp:simplePos x="0" y="0"/>
          <wp:positionH relativeFrom="column">
            <wp:posOffset>5982997</wp:posOffset>
          </wp:positionH>
          <wp:positionV relativeFrom="paragraph">
            <wp:posOffset>-34594</wp:posOffset>
          </wp:positionV>
          <wp:extent cx="321945" cy="208280"/>
          <wp:effectExtent l="0" t="0" r="1905" b="1270"/>
          <wp:wrapNone/>
          <wp:docPr id="54"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1945" cy="208280"/>
                  </a:xfrm>
                  <a:prstGeom prst="rect">
                    <a:avLst/>
                  </a:prstGeom>
                </pic:spPr>
              </pic:pic>
            </a:graphicData>
          </a:graphic>
        </wp:anchor>
      </w:drawing>
    </w:r>
  </w:p>
  <w:p w:rsidR="0009347A" w:rsidRDefault="0009347A">
    <w:pPr>
      <w:pStyle w:val="Kopfzeile"/>
    </w:pPr>
    <w:r>
      <w:rPr>
        <w:rFonts w:ascii="Arial" w:eastAsia="Times New Roman" w:hAnsi="Arial" w:cs="Times New Roman"/>
        <w:noProof/>
        <w:color w:val="333333"/>
        <w:lang w:eastAsia="de-DE"/>
      </w:rPr>
      <w:drawing>
        <wp:anchor distT="0" distB="0" distL="114300" distR="114300" simplePos="0" relativeHeight="251667456" behindDoc="0" locked="0" layoutInCell="1" allowOverlap="1">
          <wp:simplePos x="0" y="0"/>
          <wp:positionH relativeFrom="column">
            <wp:posOffset>-899795</wp:posOffset>
          </wp:positionH>
          <wp:positionV relativeFrom="paragraph">
            <wp:posOffset>-432822</wp:posOffset>
          </wp:positionV>
          <wp:extent cx="7562215" cy="609600"/>
          <wp:effectExtent l="0" t="0" r="635" b="0"/>
          <wp:wrapNone/>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2">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eastAsia="Times New Roman" w:hAnsi="Arial" w:cs="Times New Roman"/>
        <w:noProof/>
        <w:color w:val="333333"/>
        <w:lang w:eastAsia="de-DE"/>
      </w:rPr>
      <mc:AlternateContent>
        <mc:Choice Requires="wps">
          <w:drawing>
            <wp:anchor distT="0" distB="0" distL="114300" distR="114300" simplePos="0" relativeHeight="251668480" behindDoc="0" locked="0" layoutInCell="1" allowOverlap="1">
              <wp:simplePos x="0" y="0"/>
              <wp:positionH relativeFrom="column">
                <wp:posOffset>3695956</wp:posOffset>
              </wp:positionH>
              <wp:positionV relativeFrom="paragraph">
                <wp:posOffset>-373446</wp:posOffset>
              </wp:positionV>
              <wp:extent cx="2924810" cy="501015"/>
              <wp:effectExtent l="0" t="0" r="8890" b="0"/>
              <wp:wrapNone/>
              <wp:docPr id="12" name="Rechteck 11"/>
              <wp:cNvGraphicFramePr/>
              <a:graphic xmlns:a="http://schemas.openxmlformats.org/drawingml/2006/main">
                <a:graphicData uri="http://schemas.microsoft.com/office/word/2010/wordprocessingShape">
                  <wps:wsp>
                    <wps:cNvSpPr/>
                    <wps:spPr>
                      <a:xfrm>
                        <a:off x="0" y="0"/>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6153D1" id="Rechteck 11" o:spid="_x0000_s1026" style="position:absolute;margin-left:291pt;margin-top:-29.4pt;width:230.3pt;height:39.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" fillcolor="#0188c8"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7A" w:rsidRDefault="0009347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5C0B30"/>
    <w:multiLevelType w:val="hybridMultilevel"/>
    <w:tmpl w:val="DEA895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7E5616"/>
    <w:multiLevelType w:val="hybridMultilevel"/>
    <w:tmpl w:val="A23A1B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336A0"/>
    <w:multiLevelType w:val="hybridMultilevel"/>
    <w:tmpl w:val="CECAA8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15D62"/>
    <w:rsid w:val="0002705C"/>
    <w:rsid w:val="0009347A"/>
    <w:rsid w:val="000A44F1"/>
    <w:rsid w:val="000C6BAB"/>
    <w:rsid w:val="000E4BEB"/>
    <w:rsid w:val="000E5A0E"/>
    <w:rsid w:val="00143071"/>
    <w:rsid w:val="0017476E"/>
    <w:rsid w:val="00196662"/>
    <w:rsid w:val="001E33D9"/>
    <w:rsid w:val="00206FAA"/>
    <w:rsid w:val="0022296F"/>
    <w:rsid w:val="00333725"/>
    <w:rsid w:val="0048036C"/>
    <w:rsid w:val="004A33CC"/>
    <w:rsid w:val="004E28A0"/>
    <w:rsid w:val="00506977"/>
    <w:rsid w:val="00510D62"/>
    <w:rsid w:val="00527C57"/>
    <w:rsid w:val="005462AD"/>
    <w:rsid w:val="005702BD"/>
    <w:rsid w:val="00574BEB"/>
    <w:rsid w:val="005B2946"/>
    <w:rsid w:val="005C0361"/>
    <w:rsid w:val="006027BA"/>
    <w:rsid w:val="0061648F"/>
    <w:rsid w:val="00621195"/>
    <w:rsid w:val="006246A2"/>
    <w:rsid w:val="00635D7A"/>
    <w:rsid w:val="0067451F"/>
    <w:rsid w:val="006D5D2F"/>
    <w:rsid w:val="00723B4B"/>
    <w:rsid w:val="00745EE5"/>
    <w:rsid w:val="0074684B"/>
    <w:rsid w:val="007930AE"/>
    <w:rsid w:val="00862F3E"/>
    <w:rsid w:val="008A4E06"/>
    <w:rsid w:val="008C1D48"/>
    <w:rsid w:val="00913C77"/>
    <w:rsid w:val="0095483E"/>
    <w:rsid w:val="00956DB9"/>
    <w:rsid w:val="009673AF"/>
    <w:rsid w:val="00A21D87"/>
    <w:rsid w:val="00A4490E"/>
    <w:rsid w:val="00A651A5"/>
    <w:rsid w:val="00A7652F"/>
    <w:rsid w:val="00AC2223"/>
    <w:rsid w:val="00B01655"/>
    <w:rsid w:val="00B11ED0"/>
    <w:rsid w:val="00B27E74"/>
    <w:rsid w:val="00B3451E"/>
    <w:rsid w:val="00B37840"/>
    <w:rsid w:val="00B41625"/>
    <w:rsid w:val="00B70DAA"/>
    <w:rsid w:val="00BC2391"/>
    <w:rsid w:val="00BC7D80"/>
    <w:rsid w:val="00C07190"/>
    <w:rsid w:val="00C3075E"/>
    <w:rsid w:val="00C675B9"/>
    <w:rsid w:val="00C81B37"/>
    <w:rsid w:val="00C93D17"/>
    <w:rsid w:val="00CA33A1"/>
    <w:rsid w:val="00CE48FE"/>
    <w:rsid w:val="00D03664"/>
    <w:rsid w:val="00D17A67"/>
    <w:rsid w:val="00D54882"/>
    <w:rsid w:val="00DB4FF9"/>
    <w:rsid w:val="00E056E0"/>
    <w:rsid w:val="00E16BE1"/>
    <w:rsid w:val="00E53294"/>
    <w:rsid w:val="00E5546C"/>
    <w:rsid w:val="00E678F7"/>
    <w:rsid w:val="00E84DD0"/>
    <w:rsid w:val="00ED0DBD"/>
    <w:rsid w:val="00ED65AA"/>
    <w:rsid w:val="00EE3EE3"/>
    <w:rsid w:val="00F00B4C"/>
    <w:rsid w:val="00F54B89"/>
    <w:rsid w:val="00F822AC"/>
    <w:rsid w:val="00FD3A72"/>
    <w:rsid w:val="00FD4313"/>
    <w:rsid w:val="00FE2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Hyperlink">
    <w:name w:val="FollowedHyperlink"/>
    <w:basedOn w:val="Absatz-Standardschriftart"/>
    <w:uiPriority w:val="99"/>
    <w:semiHidden/>
    <w:unhideWhenUsed/>
    <w:rsid w:val="00CE48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moox.at/wbtmaster/startseite/ebmooc2017.html" TargetMode="External"/><Relationship Id="rId18" Type="http://schemas.openxmlformats.org/officeDocument/2006/relationships/image" Target="media/image2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03.lernmanagment.de/blogs/blog1.php/main/lms/free-lms/uebersicht-ueber-freie-lms-systeme" TargetMode="External"/><Relationship Id="rId17" Type="http://schemas.openxmlformats.org/officeDocument/2006/relationships/hyperlink" Target="https://youtu.be/4x2XJQuu59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moox.at/wbtmaster/startseite/ebmooc2017.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terra.com/learning-management-system-softwar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3.xml"/><Relationship Id="rId10" Type="http://schemas.openxmlformats.org/officeDocument/2006/relationships/hyperlink" Target="https://www.learndash.com/20-most-popular-learning-management-systems-infographi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eaching.org/technik/distribution/lernmanagementsysteme" TargetMode="External"/><Relationship Id="rId14" Type="http://schemas.openxmlformats.org/officeDocument/2006/relationships/hyperlink" Target="https://youtu.be/4x2XJQuu594"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6.png"/><Relationship Id="rId1" Type="http://schemas.openxmlformats.org/officeDocument/2006/relationships/image" Target="media/image5.jp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6C68D-7949-4CD4-B12F-50A94BA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19BCA4BF</Template>
  <TotalTime>0</TotalTime>
  <Pages>4</Pages>
  <Words>711</Words>
  <Characters>4481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Gundermann, Angelika</cp:lastModifiedBy>
  <cp:revision>6</cp:revision>
  <cp:lastPrinted>2017-06-14T12:13:00Z</cp:lastPrinted>
  <dcterms:created xsi:type="dcterms:W3CDTF">2017-06-22T13:30:00Z</dcterms:created>
  <dcterms:modified xsi:type="dcterms:W3CDTF">2017-10-18T12:35:00Z</dcterms:modified>
</cp:coreProperties>
</file>