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288" w:rsidRPr="00944636" w:rsidRDefault="001B0D8B" w:rsidP="001B0D8B">
      <w:pPr>
        <w:pStyle w:val="Materialtyp1"/>
        <w:rPr>
          <w:rFonts w:eastAsia="Arial"/>
          <w:color w:val="auto"/>
          <w:sz w:val="24"/>
          <w:szCs w:val="24"/>
        </w:rPr>
      </w:pPr>
      <w:r w:rsidRPr="00944636">
        <w:rPr>
          <w:color w:val="auto"/>
          <w:sz w:val="24"/>
          <w:szCs w:val="24"/>
        </w:rPr>
        <w:t>Handlungsanleitung</w:t>
      </w:r>
    </w:p>
    <w:p w:rsidR="007C386F" w:rsidRPr="00944636" w:rsidRDefault="00B77DB5" w:rsidP="007C386F">
      <w:pPr>
        <w:pStyle w:val="Flietext"/>
        <w:rPr>
          <w:b/>
          <w:i/>
          <w:color w:val="auto"/>
          <w:szCs w:val="24"/>
        </w:rPr>
      </w:pPr>
      <w:r w:rsidRPr="00944636">
        <w:rPr>
          <w:b/>
          <w:i/>
          <w:color w:val="auto"/>
          <w:szCs w:val="24"/>
        </w:rPr>
        <w:t xml:space="preserve">Der Gold-Standard für </w:t>
      </w:r>
      <w:r w:rsidR="00944636" w:rsidRPr="00944636">
        <w:rPr>
          <w:b/>
          <w:i/>
          <w:color w:val="auto"/>
          <w:szCs w:val="24"/>
        </w:rPr>
        <w:t>Spiele</w:t>
      </w:r>
      <w:r w:rsidRPr="00944636">
        <w:rPr>
          <w:b/>
          <w:i/>
          <w:color w:val="auto"/>
          <w:szCs w:val="24"/>
        </w:rPr>
        <w:t xml:space="preserve"> als OER</w:t>
      </w:r>
    </w:p>
    <w:p w:rsidR="00944636" w:rsidRPr="00944636" w:rsidRDefault="00944636" w:rsidP="00944636">
      <w:pPr>
        <w:pStyle w:val="StandardWeb"/>
        <w:shd w:val="clear" w:color="auto" w:fill="FFFFFF"/>
        <w:spacing w:before="150" w:beforeAutospacing="0" w:after="375" w:afterAutospacing="0"/>
        <w:rPr>
          <w:rFonts w:ascii="Arial" w:hAnsi="Arial" w:cs="Arial"/>
          <w:i/>
        </w:rPr>
      </w:pPr>
      <w:r w:rsidRPr="00944636">
        <w:rPr>
          <w:rFonts w:ascii="Arial" w:hAnsi="Arial" w:cs="Arial"/>
          <w:i/>
        </w:rPr>
        <w:t>Sprechen wir von „Spielen“, denken wir nicht sofort an Bildung und Lernen. Dabei gibt es eine Vielzahl an Spielen, die extra für Lernzwecke entwickelt wurden. Wie das geht, Spiele als OER zu entwickeln und wie man Spiele am besten offen, also gemäß dem Gold-Standard veröffentlicht, erklärt Daniel Behnke.</w:t>
      </w:r>
    </w:p>
    <w:p w:rsidR="00944636" w:rsidRPr="00944636" w:rsidRDefault="00944636" w:rsidP="00944636">
      <w:pPr>
        <w:pStyle w:val="berschrift2"/>
        <w:shd w:val="clear" w:color="auto" w:fill="FFFFFF"/>
        <w:spacing w:before="300" w:after="150"/>
        <w:rPr>
          <w:rFonts w:ascii="Arial" w:hAnsi="Arial" w:cs="Arial"/>
          <w:color w:val="auto"/>
          <w:sz w:val="24"/>
          <w:szCs w:val="24"/>
        </w:rPr>
      </w:pPr>
      <w:r w:rsidRPr="00944636">
        <w:rPr>
          <w:rFonts w:ascii="Arial" w:hAnsi="Arial" w:cs="Arial"/>
          <w:b/>
          <w:bCs/>
          <w:color w:val="auto"/>
          <w:sz w:val="24"/>
          <w:szCs w:val="24"/>
        </w:rPr>
        <w:t>Warum mit Spielen lernen? Von Brokkoli mit Schokoguss und schmackhafteren Rezepturen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Wir alle spielen. Ob Fußball, Siedler oder </w:t>
      </w:r>
      <w:proofErr w:type="spellStart"/>
      <w:r w:rsidRPr="00944636">
        <w:rPr>
          <w:rFonts w:ascii="Arial" w:hAnsi="Arial" w:cs="Arial"/>
        </w:rPr>
        <w:t>Tetris</w:t>
      </w:r>
      <w:proofErr w:type="spellEnd"/>
      <w:r w:rsidRPr="00944636">
        <w:rPr>
          <w:rFonts w:ascii="Arial" w:hAnsi="Arial" w:cs="Arial"/>
        </w:rPr>
        <w:t>. Spielen ist eine alltägliche Freizeitbeschäftigung. Woran man beim Thema „Spielen“ jedoch vielleicht nicht sofort denkt: Bildung &amp; Lernen.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Dabei </w:t>
      </w:r>
      <w:proofErr w:type="gramStart"/>
      <w:r w:rsidRPr="00944636">
        <w:rPr>
          <w:rFonts w:ascii="Arial" w:hAnsi="Arial" w:cs="Arial"/>
        </w:rPr>
        <w:t>sind</w:t>
      </w:r>
      <w:proofErr w:type="gramEnd"/>
      <w:r w:rsidRPr="00944636">
        <w:rPr>
          <w:rFonts w:ascii="Arial" w:hAnsi="Arial" w:cs="Arial"/>
        </w:rPr>
        <w:t xml:space="preserve"> Lernen &amp; Spielen eng miteinander verknüpft. Spiele stellen uns vor interessante Herausforderungen. Um Spiele zu gewinnen, müssen wir (kreative) Lösungen erarbeiten. Und in vielen Spielen müssen wir Wege finden, mit unseren Mitspieler*innen zielführend zusammenzuarbeiten. Einfach gesagt: Wir müssen lernen, um die Herausforderungen zu meistern.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Außerdem gibt es viele Spiele, die gezielt für Lernzwecke entwickelt werden, digitale wie analoge. Diese Lernspiele werden jedoch hier und da auch kritisch beäugt. Nicht zuletzt, weil derartig angepriesene Spiele für die Spieler*innen des </w:t>
      </w:r>
      <w:proofErr w:type="spellStart"/>
      <w:proofErr w:type="gramStart"/>
      <w:r w:rsidRPr="00944636">
        <w:rPr>
          <w:rFonts w:ascii="Arial" w:hAnsi="Arial" w:cs="Arial"/>
        </w:rPr>
        <w:t>öfteren</w:t>
      </w:r>
      <w:proofErr w:type="spellEnd"/>
      <w:proofErr w:type="gramEnd"/>
      <w:r w:rsidRPr="00944636">
        <w:rPr>
          <w:rFonts w:ascii="Arial" w:hAnsi="Arial" w:cs="Arial"/>
        </w:rPr>
        <w:t xml:space="preserve"> nach </w:t>
      </w:r>
      <w:proofErr w:type="spellStart"/>
      <w:r w:rsidRPr="00944636">
        <w:rPr>
          <w:rFonts w:ascii="Arial" w:hAnsi="Arial" w:cs="Arial"/>
        </w:rPr>
        <w:fldChar w:fldCharType="begin"/>
      </w:r>
      <w:r w:rsidRPr="00944636">
        <w:rPr>
          <w:rFonts w:ascii="Arial" w:hAnsi="Arial" w:cs="Arial"/>
        </w:rPr>
        <w:instrText xml:space="preserve"> HYPERLINK "https://www.edutopia.org/blog/serious-games-not-chocolate-broccoli-matthew-farber" </w:instrText>
      </w:r>
      <w:r w:rsidRPr="00944636">
        <w:rPr>
          <w:rFonts w:ascii="Arial" w:hAnsi="Arial" w:cs="Arial"/>
        </w:rPr>
        <w:fldChar w:fldCharType="separate"/>
      </w:r>
      <w:r w:rsidRPr="00944636">
        <w:rPr>
          <w:rStyle w:val="Hyperlink"/>
          <w:rFonts w:ascii="Arial" w:hAnsi="Arial" w:cs="Arial"/>
          <w:color w:val="auto"/>
        </w:rPr>
        <w:t>Chocolate-Covered</w:t>
      </w:r>
      <w:proofErr w:type="spellEnd"/>
      <w:r w:rsidRPr="00944636">
        <w:rPr>
          <w:rStyle w:val="Hyperlink"/>
          <w:rFonts w:ascii="Arial" w:hAnsi="Arial" w:cs="Arial"/>
          <w:color w:val="auto"/>
        </w:rPr>
        <w:t xml:space="preserve"> Broccoli</w:t>
      </w:r>
      <w:r w:rsidRPr="00944636">
        <w:rPr>
          <w:rFonts w:ascii="Arial" w:hAnsi="Arial" w:cs="Arial"/>
        </w:rPr>
        <w:fldChar w:fldCharType="end"/>
      </w:r>
      <w:r w:rsidRPr="00944636">
        <w:rPr>
          <w:rFonts w:ascii="Arial" w:hAnsi="Arial" w:cs="Arial"/>
        </w:rPr>
        <w:t> schmecken. Soll der gesunde Lerninhalt etwa unter süßen Spielereien versteckt werden? Ist es gar kein „richtiges“ Spiel?</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Dieser Artikel beschreibt, wie man Spiele als OER entwickeln kann. Dabei wird eine Rezeptur vorgestellt, die (hoffentlich) zu etwas schmackhafteren Erlebnissen führt als der „Brokkoli mit Schokoguss“.</w:t>
      </w:r>
    </w:p>
    <w:p w:rsidR="00944636" w:rsidRDefault="00944636" w:rsidP="00944636">
      <w:pPr>
        <w:pStyle w:val="berschrift2"/>
        <w:shd w:val="clear" w:color="auto" w:fill="FFFFFF"/>
        <w:spacing w:before="300" w:after="150"/>
        <w:rPr>
          <w:rFonts w:ascii="Arial" w:hAnsi="Arial" w:cs="Arial"/>
          <w:b/>
          <w:bCs/>
          <w:color w:val="auto"/>
          <w:sz w:val="24"/>
          <w:szCs w:val="24"/>
        </w:rPr>
      </w:pPr>
      <w:r w:rsidRPr="00944636">
        <w:rPr>
          <w:rFonts w:ascii="Arial" w:hAnsi="Arial" w:cs="Arial"/>
          <w:b/>
          <w:bCs/>
          <w:color w:val="auto"/>
          <w:sz w:val="24"/>
          <w:szCs w:val="24"/>
        </w:rPr>
        <w:t>Spiele als OER</w:t>
      </w:r>
    </w:p>
    <w:p w:rsidR="00944636" w:rsidRPr="00944636" w:rsidRDefault="00944636" w:rsidP="00944636">
      <w:pPr>
        <w:pStyle w:val="berschrift2"/>
        <w:shd w:val="clear" w:color="auto" w:fill="FFFFFF"/>
        <w:spacing w:before="300" w:after="150"/>
        <w:rPr>
          <w:rFonts w:ascii="Arial" w:hAnsi="Arial" w:cs="Arial"/>
          <w:bCs/>
          <w:color w:val="auto"/>
          <w:sz w:val="24"/>
          <w:szCs w:val="24"/>
          <w:u w:val="single"/>
        </w:rPr>
      </w:pPr>
      <w:r w:rsidRPr="00944636">
        <w:rPr>
          <w:rFonts w:ascii="Arial" w:hAnsi="Arial" w:cs="Arial"/>
          <w:bCs/>
          <w:color w:val="auto"/>
          <w:sz w:val="24"/>
          <w:szCs w:val="24"/>
          <w:u w:val="single"/>
        </w:rPr>
        <w:t>Besonderheiten – Was gibt es zu beachten?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Spiele sind multimedial.</w:t>
      </w:r>
      <w:r w:rsidRPr="00944636">
        <w:rPr>
          <w:rFonts w:ascii="Arial" w:hAnsi="Arial" w:cs="Arial"/>
        </w:rPr>
        <w:t> Das gilt für analoge Spiele, die aus den unterschiedlichsten physischen Spielmaterialien mit Texten &amp; Illustrationen bestehen. Z.B. aus Spielkarten, Würfeln oder Figuren. Und es gilt für digitale Spiele, die neben Grafiken &amp; Texten meistens Animationen, Sound und Musik enthalten. Außerdem bestehen sie aus Programmcode.</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Spiele bestehen aus</w:t>
      </w:r>
      <w:r w:rsidRPr="00944636">
        <w:rPr>
          <w:rFonts w:ascii="Arial" w:hAnsi="Arial" w:cs="Arial"/>
        </w:rPr>
        <w:t xml:space="preserve"> … ja woraus eigentlich? Es gibt keine klare Definition davon, was ein Spiel ist. Es gibt so viele unterschiedliche Arten &amp; Formen von Spielen, dass man keine pauschale Antwort </w:t>
      </w:r>
      <w:proofErr w:type="gramStart"/>
      <w:r w:rsidRPr="00944636">
        <w:rPr>
          <w:rFonts w:ascii="Arial" w:hAnsi="Arial" w:cs="Arial"/>
        </w:rPr>
        <w:t>geben</w:t>
      </w:r>
      <w:proofErr w:type="gramEnd"/>
      <w:r w:rsidRPr="00944636">
        <w:rPr>
          <w:rFonts w:ascii="Arial" w:hAnsi="Arial" w:cs="Arial"/>
        </w:rPr>
        <w:t xml:space="preserve"> kann (Schell, 2015). Für den pragmatischen Einstieg in die Spieleentwicklung eignen sich z.B. diese sechs Grundelemente. Denn mit ihnen bewegt man sich deutlich in Richtung Spielerlebnis.</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Einzelne Spielbestandteile bereitstellen</w:t>
      </w:r>
      <w:r w:rsidRPr="00944636">
        <w:rPr>
          <w:rFonts w:ascii="Arial" w:hAnsi="Arial" w:cs="Arial"/>
        </w:rPr>
        <w:t>: Neben dem nutzbaren Spiel – z.B. das fertiggestellte Karten- oder Videospiel – sollten auch die einzelnen Spielbestandteile so bereitgestellt werden, dass diese bearbeitet und zu neuen OER-Materialien verarbeitet werden können. Dazu zählen alle Komponenten, Grafiken, Texte, Audios, Skripte usw. – d.h. alle Teile des Spiels, die separat bearbeitet werden können.</w:t>
      </w:r>
    </w:p>
    <w:p w:rsid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Spiele benötigen ggf. mehrere Lizenzarten</w:t>
      </w:r>
      <w:r w:rsidRPr="00944636">
        <w:rPr>
          <w:rFonts w:ascii="Arial" w:hAnsi="Arial" w:cs="Arial"/>
        </w:rPr>
        <w:t>. Wenn Spiele aus verschiedenen Materialien bestehen, braucht es die passende Lizenzart, unter der die einzelnen Materialien als OER bereitgestellt werden können. Ein Kartenspiel besteht (an Komponenten) v.a. aus Karten, auf denen sich Texte, Grafiken oder Fotos befinden. Ein digitales Spiel besteht u.a. aus Code/Skripten, Audios, Sounds, Animationen. Die Lizenzart ist abhängig von der Art des Materials. Zu vielen dieser Materialarten bzw. zu den dafür notwendigen Lizenzarten finden sich Beispiele in den Artikeln dieser Reihe.</w:t>
      </w:r>
    </w:p>
    <w:p w:rsidR="00944636" w:rsidRPr="00944636" w:rsidRDefault="00944636" w:rsidP="00944636">
      <w:pPr>
        <w:pStyle w:val="StandardWeb"/>
        <w:shd w:val="clear" w:color="auto" w:fill="FFFFFF"/>
        <w:spacing w:before="150" w:beforeAutospacing="0" w:after="375" w:afterAutospacing="0"/>
        <w:rPr>
          <w:rFonts w:ascii="Arial" w:hAnsi="Arial" w:cs="Arial"/>
          <w:u w:val="single"/>
        </w:rPr>
      </w:pPr>
      <w:r w:rsidRPr="00944636">
        <w:rPr>
          <w:rFonts w:ascii="Arial" w:hAnsi="Arial" w:cs="Arial"/>
          <w:bCs/>
          <w:u w:val="single"/>
        </w:rPr>
        <w:t>Das ideale OER-Format für Spiele</w:t>
      </w:r>
    </w:p>
    <w:p w:rsid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 gibt es nicht. Wie erwähnt gibt es diverse Spielformate, die aus den unterschiedlichsten Materialien bestehen und in allen erdenklichen Medienarten beheimatet sind. Es gibt aber einige Formate, die gerade in Bildungskontexten vermehrt genutzt werden. Der hier beschriebene Entwicklungsansatz – d.h. der Fokus auf die oben beschriebenen 6 Spielelemente sowie die Arbeit mit einem Game Design </w:t>
      </w:r>
      <w:proofErr w:type="spellStart"/>
      <w:r w:rsidRPr="00944636">
        <w:rPr>
          <w:rFonts w:ascii="Arial" w:hAnsi="Arial" w:cs="Arial"/>
        </w:rPr>
        <w:t>Document</w:t>
      </w:r>
      <w:proofErr w:type="spellEnd"/>
      <w:r w:rsidRPr="00944636">
        <w:rPr>
          <w:rFonts w:ascii="Arial" w:hAnsi="Arial" w:cs="Arial"/>
        </w:rPr>
        <w:t xml:space="preserve"> und das iterative Vorgehen (s.u.) – ist z.B. geeignet für interaktive Stories, Point-</w:t>
      </w:r>
      <w:proofErr w:type="spellStart"/>
      <w:r w:rsidRPr="00944636">
        <w:rPr>
          <w:rFonts w:ascii="Arial" w:hAnsi="Arial" w:cs="Arial"/>
        </w:rPr>
        <w:t>and</w:t>
      </w:r>
      <w:proofErr w:type="spellEnd"/>
      <w:r w:rsidRPr="00944636">
        <w:rPr>
          <w:rFonts w:ascii="Arial" w:hAnsi="Arial" w:cs="Arial"/>
        </w:rPr>
        <w:t>-Click-Adventures und Print-</w:t>
      </w:r>
      <w:proofErr w:type="spellStart"/>
      <w:r w:rsidRPr="00944636">
        <w:rPr>
          <w:rFonts w:ascii="Arial" w:hAnsi="Arial" w:cs="Arial"/>
        </w:rPr>
        <w:t>and</w:t>
      </w:r>
      <w:proofErr w:type="spellEnd"/>
      <w:r w:rsidRPr="00944636">
        <w:rPr>
          <w:rFonts w:ascii="Arial" w:hAnsi="Arial" w:cs="Arial"/>
        </w:rPr>
        <w:t>-Play-Spiele. Er lässt sich aber auch auf viele andere Formate wie etwa </w:t>
      </w:r>
      <w:proofErr w:type="spellStart"/>
      <w:r w:rsidRPr="00944636">
        <w:rPr>
          <w:rFonts w:ascii="Arial" w:hAnsi="Arial" w:cs="Arial"/>
        </w:rPr>
        <w:fldChar w:fldCharType="begin"/>
      </w:r>
      <w:r w:rsidRPr="00944636">
        <w:rPr>
          <w:rFonts w:ascii="Arial" w:hAnsi="Arial" w:cs="Arial"/>
        </w:rPr>
        <w:instrText xml:space="preserve"> HYPERLINK "https://padlet.com/oliver_zirwes/phlmvm8d18p0" </w:instrText>
      </w:r>
      <w:r w:rsidRPr="00944636">
        <w:rPr>
          <w:rFonts w:ascii="Arial" w:hAnsi="Arial" w:cs="Arial"/>
        </w:rPr>
        <w:fldChar w:fldCharType="separate"/>
      </w:r>
      <w:r w:rsidRPr="00944636">
        <w:rPr>
          <w:rStyle w:val="Hyperlink"/>
          <w:rFonts w:ascii="Arial" w:hAnsi="Arial" w:cs="Arial"/>
          <w:color w:val="auto"/>
        </w:rPr>
        <w:t>EduBreakouts</w:t>
      </w:r>
      <w:proofErr w:type="spellEnd"/>
      <w:r w:rsidRPr="00944636">
        <w:rPr>
          <w:rFonts w:ascii="Arial" w:hAnsi="Arial" w:cs="Arial"/>
        </w:rPr>
        <w:fldChar w:fldCharType="end"/>
      </w:r>
      <w:r w:rsidRPr="00944636">
        <w:rPr>
          <w:rFonts w:ascii="Arial" w:hAnsi="Arial" w:cs="Arial"/>
        </w:rPr>
        <w:t> übertragen.</w:t>
      </w:r>
    </w:p>
    <w:p w:rsidR="00944636" w:rsidRPr="00944636" w:rsidRDefault="00944636" w:rsidP="00944636">
      <w:pPr>
        <w:pStyle w:val="StandardWeb"/>
        <w:shd w:val="clear" w:color="auto" w:fill="FFFFFF"/>
        <w:spacing w:before="150" w:beforeAutospacing="0" w:after="375" w:afterAutospacing="0"/>
        <w:rPr>
          <w:rFonts w:ascii="Arial" w:hAnsi="Arial" w:cs="Arial"/>
          <w:u w:val="single"/>
        </w:rPr>
      </w:pPr>
      <w:r w:rsidRPr="00944636">
        <w:rPr>
          <w:rFonts w:ascii="Arial" w:hAnsi="Arial" w:cs="Arial"/>
          <w:bCs/>
          <w:u w:val="single"/>
        </w:rPr>
        <w:t xml:space="preserve">Die </w:t>
      </w:r>
      <w:proofErr w:type="spellStart"/>
      <w:r w:rsidRPr="00944636">
        <w:rPr>
          <w:rFonts w:ascii="Arial" w:hAnsi="Arial" w:cs="Arial"/>
          <w:bCs/>
          <w:u w:val="single"/>
        </w:rPr>
        <w:t>No-Gos</w:t>
      </w:r>
      <w:proofErr w:type="spellEnd"/>
      <w:r w:rsidRPr="00944636">
        <w:rPr>
          <w:rFonts w:ascii="Arial" w:hAnsi="Arial" w:cs="Arial"/>
          <w:bCs/>
          <w:u w:val="single"/>
        </w:rPr>
        <w:t xml:space="preserve"> bei OER-Spielen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Urheberrechte übergehen</w:t>
      </w:r>
      <w:r w:rsidRPr="00944636">
        <w:rPr>
          <w:rFonts w:ascii="Arial" w:hAnsi="Arial" w:cs="Arial"/>
        </w:rPr>
        <w:t xml:space="preserve">: Die Spielerlebnisse, die Spielautor*innen und alle am Designprozess Beteiligten erschaffen, verdienen Anerkennung. Bloße Kopien oder einfache </w:t>
      </w:r>
      <w:proofErr w:type="spellStart"/>
      <w:r w:rsidRPr="00944636">
        <w:rPr>
          <w:rFonts w:ascii="Arial" w:hAnsi="Arial" w:cs="Arial"/>
        </w:rPr>
        <w:t>Mods</w:t>
      </w:r>
      <w:proofErr w:type="spellEnd"/>
      <w:r w:rsidRPr="00944636">
        <w:rPr>
          <w:rFonts w:ascii="Arial" w:hAnsi="Arial" w:cs="Arial"/>
        </w:rPr>
        <w:t xml:space="preserve"> (wie etwa die Änderung des Spielthemas bei gleichzeitiger Übernahme des restlichen Spiels) ohne die Zustimmung der Rechteinhaber*innen sind nicht akzeptabel.</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Vorhandene OER-Spiele ungenutzt lassen</w:t>
      </w:r>
      <w:r w:rsidRPr="00944636">
        <w:rPr>
          <w:rFonts w:ascii="Arial" w:hAnsi="Arial" w:cs="Arial"/>
        </w:rPr>
        <w:t xml:space="preserve">: Bestehende OER-lizenzierte Spiele sollten unbedingt weiterverwendet, geteilt und </w:t>
      </w:r>
      <w:proofErr w:type="spellStart"/>
      <w:r w:rsidRPr="00944636">
        <w:rPr>
          <w:rFonts w:ascii="Arial" w:hAnsi="Arial" w:cs="Arial"/>
        </w:rPr>
        <w:t>ge-remixed</w:t>
      </w:r>
      <w:proofErr w:type="spellEnd"/>
      <w:r w:rsidRPr="00944636">
        <w:rPr>
          <w:rFonts w:ascii="Arial" w:hAnsi="Arial" w:cs="Arial"/>
        </w:rPr>
        <w:t xml:space="preserve"> werden.</w:t>
      </w:r>
    </w:p>
    <w:p w:rsidR="00944636" w:rsidRPr="00944636" w:rsidRDefault="00944636" w:rsidP="00944636">
      <w:pPr>
        <w:pStyle w:val="StandardWeb"/>
        <w:shd w:val="clear" w:color="auto" w:fill="FFFFFF"/>
        <w:spacing w:before="150" w:beforeAutospacing="0" w:after="375" w:afterAutospacing="0"/>
        <w:rPr>
          <w:rFonts w:ascii="Arial" w:hAnsi="Arial" w:cs="Arial"/>
        </w:rPr>
      </w:pPr>
      <w:proofErr w:type="spellStart"/>
      <w:r w:rsidRPr="00944636">
        <w:rPr>
          <w:rStyle w:val="Fett"/>
          <w:rFonts w:ascii="Arial" w:hAnsi="Arial" w:cs="Arial"/>
        </w:rPr>
        <w:t>Chocolate-Covered</w:t>
      </w:r>
      <w:proofErr w:type="spellEnd"/>
      <w:r w:rsidRPr="00944636">
        <w:rPr>
          <w:rStyle w:val="Fett"/>
          <w:rFonts w:ascii="Arial" w:hAnsi="Arial" w:cs="Arial"/>
        </w:rPr>
        <w:t xml:space="preserve"> Broccoli anbieten</w:t>
      </w:r>
      <w:r w:rsidRPr="00944636">
        <w:rPr>
          <w:rFonts w:ascii="Arial" w:hAnsi="Arial" w:cs="Arial"/>
        </w:rPr>
        <w:t>: Diese Mischung ist wie aufgezeigt nicht erstrebenswert. Kurze spielerische Phasen mit ansonsten formalen, expliziten Lernphasen abzuwechseln, ist z. B. selten zielführend. Dadurch unterbricht man sehr wahrscheinlich den Spielfluss (</w:t>
      </w:r>
      <w:proofErr w:type="spellStart"/>
      <w:r w:rsidRPr="00944636">
        <w:rPr>
          <w:rFonts w:ascii="Arial" w:hAnsi="Arial" w:cs="Arial"/>
        </w:rPr>
        <w:t>Kerres</w:t>
      </w:r>
      <w:proofErr w:type="spellEnd"/>
      <w:r w:rsidRPr="00944636">
        <w:rPr>
          <w:rFonts w:ascii="Arial" w:hAnsi="Arial" w:cs="Arial"/>
        </w:rPr>
        <w:t xml:space="preserve">, Bormann, </w:t>
      </w:r>
      <w:proofErr w:type="spellStart"/>
      <w:r w:rsidRPr="00944636">
        <w:rPr>
          <w:rFonts w:ascii="Arial" w:hAnsi="Arial" w:cs="Arial"/>
        </w:rPr>
        <w:t>Vervenne</w:t>
      </w:r>
      <w:proofErr w:type="spellEnd"/>
      <w:r w:rsidRPr="00944636">
        <w:rPr>
          <w:rFonts w:ascii="Arial" w:hAnsi="Arial" w:cs="Arial"/>
        </w:rPr>
        <w:t>, 2009). Die Abstimmung von didaktischen &amp; spielerischen Aspekten ist ein wichtiges, lernrelevantes Entwicklungsziel.</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Fehlende Lernziel-und-Kernmechanik-Abstimmung</w:t>
      </w:r>
      <w:r w:rsidRPr="00944636">
        <w:rPr>
          <w:rFonts w:ascii="Arial" w:hAnsi="Arial" w:cs="Arial"/>
        </w:rPr>
        <w:t>: Dabei handelt es sich um eine Methode, </w:t>
      </w:r>
      <w:hyperlink r:id="rId8" w:history="1">
        <w:r w:rsidRPr="00944636">
          <w:rPr>
            <w:rStyle w:val="Hyperlink"/>
            <w:rFonts w:ascii="Arial" w:hAnsi="Arial" w:cs="Arial"/>
            <w:color w:val="auto"/>
          </w:rPr>
          <w:t>die spielerischen und didaktischen Aspekte aufeinander abzustimmen</w:t>
        </w:r>
      </w:hyperlink>
      <w:r w:rsidRPr="00944636">
        <w:rPr>
          <w:rFonts w:ascii="Arial" w:hAnsi="Arial" w:cs="Arial"/>
        </w:rPr>
        <w:t xml:space="preserve"> (s.a. </w:t>
      </w:r>
      <w:proofErr w:type="spellStart"/>
      <w:r w:rsidRPr="00944636">
        <w:rPr>
          <w:rFonts w:ascii="Arial" w:hAnsi="Arial" w:cs="Arial"/>
        </w:rPr>
        <w:t>Boller</w:t>
      </w:r>
      <w:proofErr w:type="spellEnd"/>
      <w:r w:rsidRPr="00944636">
        <w:rPr>
          <w:rFonts w:ascii="Arial" w:hAnsi="Arial" w:cs="Arial"/>
        </w:rPr>
        <w:t xml:space="preserve"> &amp; Kapp, 2017). Die Tätigkeiten, die man beim Erreichen der angestrebten Lernziele beherrscht, werden dabei mit den wesentlichen Tätigkeiten im Spiel (also mit den Kern</w:t>
      </w:r>
      <w:bookmarkStart w:id="0" w:name="_GoBack"/>
      <w:bookmarkEnd w:id="0"/>
      <w:r w:rsidRPr="00944636">
        <w:rPr>
          <w:rFonts w:ascii="Arial" w:hAnsi="Arial" w:cs="Arial"/>
        </w:rPr>
        <w:t>mechaniken) abgestimmt.</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Style w:val="Fett"/>
          <w:rFonts w:ascii="Arial" w:hAnsi="Arial" w:cs="Arial"/>
        </w:rPr>
        <w:t>Spielentwicklung ohne Einbindung in Lernszenarien</w:t>
      </w:r>
      <w:r w:rsidRPr="00944636">
        <w:rPr>
          <w:rFonts w:ascii="Arial" w:hAnsi="Arial" w:cs="Arial"/>
        </w:rPr>
        <w:t>: Entwickelt man Spiele für einen Lernzweck, sollte man Hinweise zur konkreten Anwendung geben, z. B. in Form didaktischer Begleitmaterialien.</w:t>
      </w:r>
    </w:p>
    <w:p w:rsidR="00944636" w:rsidRPr="00944636" w:rsidRDefault="00944636" w:rsidP="00944636">
      <w:pPr>
        <w:pStyle w:val="berschrift3"/>
        <w:shd w:val="clear" w:color="auto" w:fill="FFFFFF"/>
        <w:spacing w:before="750" w:after="150"/>
        <w:rPr>
          <w:b w:val="0"/>
          <w:bCs w:val="0"/>
          <w:sz w:val="24"/>
          <w:szCs w:val="24"/>
          <w:u w:val="single"/>
        </w:rPr>
      </w:pPr>
      <w:r w:rsidRPr="00944636">
        <w:rPr>
          <w:b w:val="0"/>
          <w:bCs w:val="0"/>
          <w:sz w:val="24"/>
          <w:szCs w:val="24"/>
          <w:u w:val="single"/>
        </w:rPr>
        <w:t>Lizenzierung</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Für die meisten Materialien (Bilder, Texte, Musik, etc.) eignen sich die CC-Lizenzen. Was beim jeweiligen Material zu beachten ist, wird in den entsprechen Artikeln dieser Reihe erläutert.</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Stellt man Spiele als Software bereit, dürfen nur die selbst erstellten (Code-)</w:t>
      </w:r>
      <w:r>
        <w:rPr>
          <w:rFonts w:ascii="Arial" w:hAnsi="Arial" w:cs="Arial"/>
        </w:rPr>
        <w:t xml:space="preserve"> </w:t>
      </w:r>
      <w:r w:rsidRPr="00944636">
        <w:rPr>
          <w:rFonts w:ascii="Arial" w:hAnsi="Arial" w:cs="Arial"/>
        </w:rPr>
        <w:t>Bestandteile als OER geteilt werden – bzw. nur Skripte, die weitergegeben werden dürfen – und nicht etwa im Code referenzierte, proprietäre Programmbibliotheken.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Außerdem muss man bei digitalen Spielen darauf achten, dass die erstellten Inhalte (Skripte, Animationen, Grafiken, Texte, Audios etc.) unter einer passenden offenen Lizenzierung bereitgestellt werden. Hinweise zu verschiedenen Lizenzen gibt es z. B. bei </w:t>
      </w:r>
      <w:hyperlink r:id="rId9" w:history="1">
        <w:r w:rsidRPr="00944636">
          <w:rPr>
            <w:rStyle w:val="Hyperlink"/>
            <w:rFonts w:ascii="Arial" w:hAnsi="Arial" w:cs="Arial"/>
            <w:color w:val="auto"/>
          </w:rPr>
          <w:t>GNU.org</w:t>
        </w:r>
      </w:hyperlink>
      <w:r w:rsidRPr="00944636">
        <w:rPr>
          <w:rFonts w:ascii="Arial" w:hAnsi="Arial" w:cs="Arial"/>
        </w:rPr>
        <w:t>.</w:t>
      </w:r>
    </w:p>
    <w:p w:rsidR="00944636" w:rsidRDefault="00944636" w:rsidP="00944636">
      <w:pPr>
        <w:pStyle w:val="berschrift2"/>
        <w:shd w:val="clear" w:color="auto" w:fill="FFFFFF"/>
        <w:spacing w:before="300" w:after="150"/>
        <w:rPr>
          <w:rFonts w:ascii="Arial" w:hAnsi="Arial" w:cs="Arial"/>
          <w:b/>
          <w:bCs/>
          <w:color w:val="auto"/>
          <w:sz w:val="24"/>
          <w:szCs w:val="24"/>
        </w:rPr>
      </w:pPr>
      <w:r w:rsidRPr="00944636">
        <w:rPr>
          <w:rFonts w:ascii="Arial" w:hAnsi="Arial" w:cs="Arial"/>
          <w:b/>
          <w:bCs/>
          <w:color w:val="auto"/>
          <w:sz w:val="24"/>
          <w:szCs w:val="24"/>
        </w:rPr>
        <w:t>Offene und empfehlenswerte Tools für OER-Spiele</w:t>
      </w:r>
    </w:p>
    <w:p w:rsidR="00944636" w:rsidRPr="00AE338F" w:rsidRDefault="00944636" w:rsidP="00944636">
      <w:pPr>
        <w:pStyle w:val="berschrift2"/>
        <w:shd w:val="clear" w:color="auto" w:fill="FFFFFF"/>
        <w:spacing w:before="300" w:after="150"/>
        <w:rPr>
          <w:rFonts w:ascii="Arial" w:hAnsi="Arial" w:cs="Arial"/>
          <w:bCs/>
          <w:color w:val="auto"/>
          <w:sz w:val="24"/>
          <w:szCs w:val="24"/>
          <w:u w:val="single"/>
        </w:rPr>
      </w:pPr>
      <w:r w:rsidRPr="00AE338F">
        <w:rPr>
          <w:rFonts w:ascii="Arial" w:hAnsi="Arial" w:cs="Arial"/>
          <w:bCs/>
          <w:color w:val="auto"/>
          <w:sz w:val="24"/>
          <w:szCs w:val="24"/>
          <w:u w:val="single"/>
        </w:rPr>
        <w:t>Produktion: Erstellung und Bearbeitung</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Es bietet sich an, vorhandene OER-Games zu </w:t>
      </w:r>
      <w:proofErr w:type="spellStart"/>
      <w:r w:rsidRPr="00944636">
        <w:rPr>
          <w:rFonts w:ascii="Arial" w:hAnsi="Arial" w:cs="Arial"/>
        </w:rPr>
        <w:t>remixen</w:t>
      </w:r>
      <w:proofErr w:type="spellEnd"/>
      <w:r w:rsidRPr="00944636">
        <w:rPr>
          <w:rFonts w:ascii="Arial" w:hAnsi="Arial" w:cs="Arial"/>
        </w:rPr>
        <w:t>, z.B. das </w:t>
      </w:r>
      <w:hyperlink r:id="rId10" w:history="1">
        <w:r w:rsidRPr="00944636">
          <w:rPr>
            <w:rStyle w:val="Hyperlink"/>
            <w:rFonts w:ascii="Arial" w:hAnsi="Arial" w:cs="Arial"/>
            <w:color w:val="auto"/>
          </w:rPr>
          <w:t>BNE/OER-Quartett</w:t>
        </w:r>
      </w:hyperlink>
      <w:r w:rsidRPr="00944636">
        <w:rPr>
          <w:rFonts w:ascii="Arial" w:hAnsi="Arial" w:cs="Arial"/>
        </w:rPr>
        <w:t>, das </w:t>
      </w:r>
      <w:hyperlink r:id="rId11" w:history="1">
        <w:r w:rsidRPr="00944636">
          <w:rPr>
            <w:rStyle w:val="Hyperlink"/>
            <w:rFonts w:ascii="Arial" w:hAnsi="Arial" w:cs="Arial"/>
            <w:color w:val="auto"/>
          </w:rPr>
          <w:t>Sketchnote-Game</w:t>
        </w:r>
      </w:hyperlink>
      <w:r w:rsidRPr="00944636">
        <w:rPr>
          <w:rFonts w:ascii="Arial" w:hAnsi="Arial" w:cs="Arial"/>
        </w:rPr>
        <w:t>, die Spiele der </w:t>
      </w:r>
      <w:hyperlink r:id="rId12" w:history="1">
        <w:r w:rsidRPr="00944636">
          <w:rPr>
            <w:rStyle w:val="Hyperlink"/>
            <w:rFonts w:ascii="Arial" w:hAnsi="Arial" w:cs="Arial"/>
            <w:color w:val="auto"/>
          </w:rPr>
          <w:t xml:space="preserve">Green Box </w:t>
        </w:r>
        <w:proofErr w:type="spellStart"/>
        <w:r w:rsidRPr="00944636">
          <w:rPr>
            <w:rStyle w:val="Hyperlink"/>
            <w:rFonts w:ascii="Arial" w:hAnsi="Arial" w:cs="Arial"/>
            <w:color w:val="auto"/>
          </w:rPr>
          <w:t>of</w:t>
        </w:r>
        <w:proofErr w:type="spellEnd"/>
        <w:r w:rsidRPr="00944636">
          <w:rPr>
            <w:rStyle w:val="Hyperlink"/>
            <w:rFonts w:ascii="Arial" w:hAnsi="Arial" w:cs="Arial"/>
            <w:color w:val="auto"/>
          </w:rPr>
          <w:t xml:space="preserve"> Games</w:t>
        </w:r>
      </w:hyperlink>
      <w:r w:rsidRPr="00944636">
        <w:rPr>
          <w:rFonts w:ascii="Arial" w:hAnsi="Arial" w:cs="Arial"/>
        </w:rPr>
        <w:t> oder die </w:t>
      </w:r>
      <w:hyperlink r:id="rId13" w:history="1">
        <w:r w:rsidRPr="00944636">
          <w:rPr>
            <w:rStyle w:val="Hyperlink"/>
            <w:rFonts w:ascii="Arial" w:hAnsi="Arial" w:cs="Arial"/>
            <w:color w:val="auto"/>
          </w:rPr>
          <w:t>HOOU-Lernangebote zum Spielerischen Lernen</w:t>
        </w:r>
      </w:hyperlink>
      <w:r w:rsidRPr="00944636">
        <w:rPr>
          <w:rFonts w:ascii="Arial" w:hAnsi="Arial" w:cs="Arial"/>
        </w:rPr>
        <w:t>.</w:t>
      </w:r>
    </w:p>
    <w:p w:rsidR="00944636" w:rsidRPr="00944636" w:rsidRDefault="00944636" w:rsidP="00944636">
      <w:pPr>
        <w:rPr>
          <w:rFonts w:ascii="Arial" w:hAnsi="Arial" w:cs="Arial"/>
          <w:color w:val="auto"/>
          <w:sz w:val="24"/>
          <w:szCs w:val="24"/>
        </w:rPr>
      </w:pPr>
      <w:r w:rsidRPr="00944636">
        <w:rPr>
          <w:rFonts w:ascii="Arial" w:hAnsi="Arial" w:cs="Arial"/>
          <w:color w:val="auto"/>
          <w:sz w:val="24"/>
          <w:szCs w:val="24"/>
        </w:rPr>
        <w:t xml:space="preserve">Beispiel für ein sehr einfaches Game Design </w:t>
      </w:r>
      <w:proofErr w:type="spellStart"/>
      <w:r w:rsidRPr="00944636">
        <w:rPr>
          <w:rFonts w:ascii="Arial" w:hAnsi="Arial" w:cs="Arial"/>
          <w:color w:val="auto"/>
          <w:sz w:val="24"/>
          <w:szCs w:val="24"/>
        </w:rPr>
        <w:t>Document</w:t>
      </w:r>
      <w:proofErr w:type="spellEnd"/>
      <w:r w:rsidRPr="00944636">
        <w:rPr>
          <w:rFonts w:ascii="Arial" w:hAnsi="Arial" w:cs="Arial"/>
          <w:color w:val="auto"/>
          <w:sz w:val="24"/>
          <w:szCs w:val="24"/>
        </w:rPr>
        <w:t xml:space="preserve"> (PDF), (GDD). Wie ein GDD genau aussieht und was es alles umfasst, entscheidet jede*r Entwickler*in bzw. jedes Team selbst.</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Daneben kann man z. B. auch von einzelnen Genres (z. B. Point-</w:t>
      </w:r>
      <w:proofErr w:type="spellStart"/>
      <w:r w:rsidRPr="00944636">
        <w:rPr>
          <w:rFonts w:ascii="Arial" w:hAnsi="Arial" w:cs="Arial"/>
        </w:rPr>
        <w:t>and</w:t>
      </w:r>
      <w:proofErr w:type="spellEnd"/>
      <w:r w:rsidRPr="00944636">
        <w:rPr>
          <w:rFonts w:ascii="Arial" w:hAnsi="Arial" w:cs="Arial"/>
        </w:rPr>
        <w:t xml:space="preserve">-Click Adventures oder </w:t>
      </w:r>
      <w:proofErr w:type="spellStart"/>
      <w:r w:rsidRPr="00944636">
        <w:rPr>
          <w:rFonts w:ascii="Arial" w:hAnsi="Arial" w:cs="Arial"/>
        </w:rPr>
        <w:t>Escape</w:t>
      </w:r>
      <w:proofErr w:type="spellEnd"/>
      <w:r w:rsidRPr="00944636">
        <w:rPr>
          <w:rFonts w:ascii="Arial" w:hAnsi="Arial" w:cs="Arial"/>
        </w:rPr>
        <w:t xml:space="preserve"> </w:t>
      </w:r>
      <w:proofErr w:type="spellStart"/>
      <w:r w:rsidRPr="00944636">
        <w:rPr>
          <w:rFonts w:ascii="Arial" w:hAnsi="Arial" w:cs="Arial"/>
        </w:rPr>
        <w:t>Rooms</w:t>
      </w:r>
      <w:proofErr w:type="spellEnd"/>
      <w:r w:rsidRPr="00944636">
        <w:rPr>
          <w:rFonts w:ascii="Arial" w:hAnsi="Arial" w:cs="Arial"/>
        </w:rPr>
        <w:t>) oder von einzelnen Spielmechaniken ausgehen (z.B. </w:t>
      </w:r>
      <w:hyperlink r:id="rId14" w:history="1">
        <w:r w:rsidRPr="00944636">
          <w:rPr>
            <w:rStyle w:val="Hyperlink"/>
            <w:rFonts w:ascii="Arial" w:hAnsi="Arial" w:cs="Arial"/>
            <w:color w:val="auto"/>
          </w:rPr>
          <w:t xml:space="preserve">Card </w:t>
        </w:r>
        <w:proofErr w:type="spellStart"/>
        <w:r w:rsidRPr="00944636">
          <w:rPr>
            <w:rStyle w:val="Hyperlink"/>
            <w:rFonts w:ascii="Arial" w:hAnsi="Arial" w:cs="Arial"/>
            <w:color w:val="auto"/>
          </w:rPr>
          <w:t>Drafting</w:t>
        </w:r>
        <w:proofErr w:type="spellEnd"/>
      </w:hyperlink>
      <w:r w:rsidRPr="00944636">
        <w:rPr>
          <w:rFonts w:ascii="Arial" w:hAnsi="Arial" w:cs="Arial"/>
        </w:rPr>
        <w:t> oder </w:t>
      </w:r>
      <w:hyperlink r:id="rId15" w:history="1">
        <w:r w:rsidRPr="00944636">
          <w:rPr>
            <w:rStyle w:val="Hyperlink"/>
            <w:rFonts w:ascii="Arial" w:hAnsi="Arial" w:cs="Arial"/>
            <w:color w:val="auto"/>
          </w:rPr>
          <w:t>Set Collection</w:t>
        </w:r>
      </w:hyperlink>
      <w:r w:rsidRPr="00944636">
        <w:rPr>
          <w:rFonts w:ascii="Arial" w:hAnsi="Arial" w:cs="Arial"/>
        </w:rPr>
        <w:t>). Dann gilt es weitere passende Spielelemente zu finden, um ein spielerisches Erlebnis zu erschaffen. Beginnen kann man z. B. mit Hilfe der o.g. sechs Grundelemente.</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Außerdem helfen etablierte Techniken &amp; Tools des Game Designs einerseits und des didaktischen Designs andererseits.</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Ein Game Design </w:t>
      </w:r>
      <w:proofErr w:type="spellStart"/>
      <w:r w:rsidRPr="00944636">
        <w:rPr>
          <w:rFonts w:ascii="Arial" w:hAnsi="Arial" w:cs="Arial"/>
        </w:rPr>
        <w:t>Document</w:t>
      </w:r>
      <w:proofErr w:type="spellEnd"/>
      <w:r w:rsidRPr="00944636">
        <w:rPr>
          <w:rFonts w:ascii="Arial" w:hAnsi="Arial" w:cs="Arial"/>
        </w:rPr>
        <w:t>, also ein Dokument in dem wesentliche Designentscheidungen festgehalten werden (z. B. Zielgruppe, Spieldauer, Anwendungszweck) kann sehr hilfreich sein, gerade wenn man im Team arbeitet. Außerdem hat man so direkt die wichtigsten Daten für die Veröffentlichung parat (s.u.).</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Der Game Design-Zyklus, der den häufig anzutreffenden iterativen Design-Prozess beschreibt, lenkt den Fokus auf die wesentlichen Design-Schritte. Hervorgehoben werden sollen an dieser Stelle die Arbeit mit Prototypen und </w:t>
      </w:r>
      <w:proofErr w:type="spellStart"/>
      <w:r w:rsidRPr="00944636">
        <w:rPr>
          <w:rFonts w:ascii="Arial" w:hAnsi="Arial" w:cs="Arial"/>
        </w:rPr>
        <w:t>Playtesting</w:t>
      </w:r>
      <w:proofErr w:type="spellEnd"/>
      <w:r w:rsidRPr="00944636">
        <w:rPr>
          <w:rFonts w:ascii="Arial" w:hAnsi="Arial" w:cs="Arial"/>
        </w:rPr>
        <w:t xml:space="preserve">: Erstere helfen, die eigenen Ideen in konkrete, </w:t>
      </w:r>
      <w:proofErr w:type="spellStart"/>
      <w:r w:rsidRPr="00944636">
        <w:rPr>
          <w:rFonts w:ascii="Arial" w:hAnsi="Arial" w:cs="Arial"/>
        </w:rPr>
        <w:t>testbare</w:t>
      </w:r>
      <w:proofErr w:type="spellEnd"/>
      <w:r w:rsidRPr="00944636">
        <w:rPr>
          <w:rFonts w:ascii="Arial" w:hAnsi="Arial" w:cs="Arial"/>
        </w:rPr>
        <w:t xml:space="preserve"> und bearbeitbare Form zu bringen. Sie können dann beim </w:t>
      </w:r>
      <w:proofErr w:type="spellStart"/>
      <w:r w:rsidRPr="00944636">
        <w:rPr>
          <w:rFonts w:ascii="Arial" w:hAnsi="Arial" w:cs="Arial"/>
        </w:rPr>
        <w:t>Playtesting</w:t>
      </w:r>
      <w:proofErr w:type="spellEnd"/>
      <w:r w:rsidRPr="00944636">
        <w:rPr>
          <w:rFonts w:ascii="Arial" w:hAnsi="Arial" w:cs="Arial"/>
        </w:rPr>
        <w:t xml:space="preserve"> auf Herz und Nieren geprüft werden, idealerweise mit der Zielgruppe.</w:t>
      </w:r>
    </w:p>
    <w:p w:rsidR="00944636" w:rsidRPr="00944636" w:rsidRDefault="00944636" w:rsidP="00944636">
      <w:pPr>
        <w:rPr>
          <w:rFonts w:ascii="Arial" w:hAnsi="Arial" w:cs="Arial"/>
          <w:color w:val="auto"/>
          <w:sz w:val="24"/>
          <w:szCs w:val="24"/>
        </w:rPr>
      </w:pPr>
      <w:r w:rsidRPr="00944636">
        <w:rPr>
          <w:rFonts w:ascii="Arial" w:hAnsi="Arial" w:cs="Arial"/>
          <w:color w:val="auto"/>
          <w:sz w:val="24"/>
          <w:szCs w:val="24"/>
        </w:rPr>
        <w:t>Der Game Design-Zyklus beschreibt ein mögliches Vorgehen bei der Spielentwicklung.</w:t>
      </w:r>
      <w:r w:rsidRPr="00944636">
        <w:rPr>
          <w:rFonts w:ascii="Arial" w:hAnsi="Arial" w:cs="Arial"/>
          <w:color w:val="auto"/>
          <w:sz w:val="24"/>
          <w:szCs w:val="24"/>
        </w:rPr>
        <w:br/>
        <w:t>Abbildung: Daniel Behnke, </w:t>
      </w:r>
      <w:hyperlink r:id="rId16" w:history="1">
        <w:r w:rsidRPr="00944636">
          <w:rPr>
            <w:rStyle w:val="Hyperlink"/>
            <w:rFonts w:ascii="Arial" w:hAnsi="Arial" w:cs="Arial"/>
            <w:color w:val="auto"/>
            <w:sz w:val="24"/>
            <w:szCs w:val="24"/>
          </w:rPr>
          <w:t>spielend-lernen.de</w:t>
        </w:r>
      </w:hyperlink>
      <w:r w:rsidRPr="00944636">
        <w:rPr>
          <w:rFonts w:ascii="Arial" w:hAnsi="Arial" w:cs="Arial"/>
          <w:color w:val="auto"/>
          <w:sz w:val="24"/>
          <w:szCs w:val="24"/>
        </w:rPr>
        <w:t>, CC-BY-SA 4.0</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Die passenden Tools zur Erstellung hängen von der Art des Spiels ab. Interaktive Stories können mit </w:t>
      </w:r>
      <w:proofErr w:type="spellStart"/>
      <w:r w:rsidRPr="00944636">
        <w:rPr>
          <w:rFonts w:ascii="Arial" w:hAnsi="Arial" w:cs="Arial"/>
        </w:rPr>
        <w:fldChar w:fldCharType="begin"/>
      </w:r>
      <w:r w:rsidRPr="00944636">
        <w:rPr>
          <w:rFonts w:ascii="Arial" w:hAnsi="Arial" w:cs="Arial"/>
        </w:rPr>
        <w:instrText xml:space="preserve"> HYPERLINK "http://twinery.org/" </w:instrText>
      </w:r>
      <w:r w:rsidRPr="00944636">
        <w:rPr>
          <w:rFonts w:ascii="Arial" w:hAnsi="Arial" w:cs="Arial"/>
        </w:rPr>
        <w:fldChar w:fldCharType="separate"/>
      </w:r>
      <w:r w:rsidRPr="00944636">
        <w:rPr>
          <w:rStyle w:val="Hyperlink"/>
          <w:rFonts w:ascii="Arial" w:hAnsi="Arial" w:cs="Arial"/>
          <w:color w:val="auto"/>
        </w:rPr>
        <w:t>Twine</w:t>
      </w:r>
      <w:proofErr w:type="spellEnd"/>
      <w:r w:rsidRPr="00944636">
        <w:rPr>
          <w:rFonts w:ascii="Arial" w:hAnsi="Arial" w:cs="Arial"/>
        </w:rPr>
        <w:fldChar w:fldCharType="end"/>
      </w:r>
      <w:r w:rsidRPr="00944636">
        <w:rPr>
          <w:rFonts w:ascii="Arial" w:hAnsi="Arial" w:cs="Arial"/>
        </w:rPr>
        <w:t> erstellt werden. Hilfreiche Informationen zur Arbeit mit diesem Tool bietet die Initiative Creative Gaming unter </w:t>
      </w:r>
      <w:hyperlink r:id="rId17" w:history="1">
        <w:r w:rsidRPr="00944636">
          <w:rPr>
            <w:rStyle w:val="Hyperlink"/>
            <w:rFonts w:ascii="Arial" w:hAnsi="Arial" w:cs="Arial"/>
            <w:color w:val="auto"/>
          </w:rPr>
          <w:t>Medienkompetent mit digitalen Spielen</w:t>
        </w:r>
      </w:hyperlink>
      <w:r w:rsidRPr="00944636">
        <w:rPr>
          <w:rFonts w:ascii="Arial" w:hAnsi="Arial" w:cs="Arial"/>
        </w:rPr>
        <w:t>. Auch </w:t>
      </w:r>
      <w:hyperlink r:id="rId18" w:history="1">
        <w:r w:rsidRPr="00944636">
          <w:rPr>
            <w:rStyle w:val="Hyperlink"/>
            <w:rFonts w:ascii="Arial" w:hAnsi="Arial" w:cs="Arial"/>
            <w:color w:val="auto"/>
          </w:rPr>
          <w:t>h5p</w:t>
        </w:r>
      </w:hyperlink>
      <w:r w:rsidRPr="00944636">
        <w:rPr>
          <w:rFonts w:ascii="Arial" w:hAnsi="Arial" w:cs="Arial"/>
        </w:rPr>
        <w:t> kann zur Erstellung interaktiver Videogeschichten im Stile von </w:t>
      </w:r>
      <w:proofErr w:type="spellStart"/>
      <w:r w:rsidRPr="00944636">
        <w:rPr>
          <w:rFonts w:ascii="Arial" w:hAnsi="Arial" w:cs="Arial"/>
        </w:rPr>
        <w:fldChar w:fldCharType="begin"/>
      </w:r>
      <w:r w:rsidRPr="00944636">
        <w:rPr>
          <w:rFonts w:ascii="Arial" w:hAnsi="Arial" w:cs="Arial"/>
        </w:rPr>
        <w:instrText xml:space="preserve"> HYPERLINK "https://de.wikipedia.org/wiki/Black_Mirror:_Bandersnatch" </w:instrText>
      </w:r>
      <w:r w:rsidRPr="00944636">
        <w:rPr>
          <w:rFonts w:ascii="Arial" w:hAnsi="Arial" w:cs="Arial"/>
        </w:rPr>
        <w:fldChar w:fldCharType="separate"/>
      </w:r>
      <w:r w:rsidRPr="00944636">
        <w:rPr>
          <w:rStyle w:val="Hyperlink"/>
          <w:rFonts w:ascii="Arial" w:hAnsi="Arial" w:cs="Arial"/>
          <w:color w:val="auto"/>
        </w:rPr>
        <w:t>Bandersnatch</w:t>
      </w:r>
      <w:proofErr w:type="spellEnd"/>
      <w:r w:rsidRPr="00944636">
        <w:rPr>
          <w:rFonts w:ascii="Arial" w:hAnsi="Arial" w:cs="Arial"/>
        </w:rPr>
        <w:fldChar w:fldCharType="end"/>
      </w:r>
      <w:r w:rsidRPr="00944636">
        <w:rPr>
          <w:rFonts w:ascii="Arial" w:hAnsi="Arial" w:cs="Arial"/>
        </w:rPr>
        <w:t> genutzt werden. Letztlich ist die Wahl des richtigen Tools eine Frage der Kreativität; man könnte z. B. auch nur eine Videospur mit verschiedenen Time Indizes erstellen, zwischen denen man – sozusagen wie bei einem klassischen Adventure Book – hin und her springt, um die Story durchzuspielen.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Point-</w:t>
      </w:r>
      <w:proofErr w:type="spellStart"/>
      <w:r w:rsidRPr="00944636">
        <w:rPr>
          <w:rFonts w:ascii="Arial" w:hAnsi="Arial" w:cs="Arial"/>
        </w:rPr>
        <w:t>and</w:t>
      </w:r>
      <w:proofErr w:type="spellEnd"/>
      <w:r w:rsidRPr="00944636">
        <w:rPr>
          <w:rFonts w:ascii="Arial" w:hAnsi="Arial" w:cs="Arial"/>
        </w:rPr>
        <w:t>-Click-Adventures können mit </w:t>
      </w:r>
      <w:proofErr w:type="spellStart"/>
      <w:r w:rsidRPr="00944636">
        <w:rPr>
          <w:rFonts w:ascii="Arial" w:hAnsi="Arial" w:cs="Arial"/>
        </w:rPr>
        <w:fldChar w:fldCharType="begin"/>
      </w:r>
      <w:r w:rsidRPr="00944636">
        <w:rPr>
          <w:rFonts w:ascii="Arial" w:hAnsi="Arial" w:cs="Arial"/>
        </w:rPr>
        <w:instrText xml:space="preserve"> HYPERLINK "https://unity.com/" </w:instrText>
      </w:r>
      <w:r w:rsidRPr="00944636">
        <w:rPr>
          <w:rFonts w:ascii="Arial" w:hAnsi="Arial" w:cs="Arial"/>
        </w:rPr>
        <w:fldChar w:fldCharType="separate"/>
      </w:r>
      <w:r w:rsidRPr="00944636">
        <w:rPr>
          <w:rStyle w:val="Hyperlink"/>
          <w:rFonts w:ascii="Arial" w:hAnsi="Arial" w:cs="Arial"/>
          <w:color w:val="auto"/>
        </w:rPr>
        <w:t>Unity</w:t>
      </w:r>
      <w:proofErr w:type="spellEnd"/>
      <w:r w:rsidRPr="00944636">
        <w:rPr>
          <w:rFonts w:ascii="Arial" w:hAnsi="Arial" w:cs="Arial"/>
        </w:rPr>
        <w:fldChar w:fldCharType="end"/>
      </w:r>
      <w:r w:rsidRPr="00944636">
        <w:rPr>
          <w:rFonts w:ascii="Arial" w:hAnsi="Arial" w:cs="Arial"/>
        </w:rPr>
        <w:t> erstellt werden, einer sehr vielseitigen Entwicklungsplattform. Wie bereits angemerkt, muss man bei der Nutzung solcher Entwicklungsumgebungen genau darauf achten, wie man hinsichtlich OER damit arbeiten kann.</w:t>
      </w:r>
    </w:p>
    <w:p w:rsidR="00AE338F" w:rsidRDefault="00944636" w:rsidP="00AE338F">
      <w:pPr>
        <w:pStyle w:val="StandardWeb"/>
        <w:shd w:val="clear" w:color="auto" w:fill="FFFFFF"/>
        <w:spacing w:before="150" w:beforeAutospacing="0" w:after="375" w:afterAutospacing="0"/>
        <w:rPr>
          <w:rFonts w:ascii="Arial" w:hAnsi="Arial" w:cs="Arial"/>
        </w:rPr>
      </w:pPr>
      <w:r w:rsidRPr="00944636">
        <w:rPr>
          <w:rFonts w:ascii="Arial" w:hAnsi="Arial" w:cs="Arial"/>
        </w:rPr>
        <w:t>Zur Erstellung von Print-</w:t>
      </w:r>
      <w:proofErr w:type="spellStart"/>
      <w:r w:rsidRPr="00944636">
        <w:rPr>
          <w:rFonts w:ascii="Arial" w:hAnsi="Arial" w:cs="Arial"/>
        </w:rPr>
        <w:t>and</w:t>
      </w:r>
      <w:proofErr w:type="spellEnd"/>
      <w:r w:rsidRPr="00944636">
        <w:rPr>
          <w:rFonts w:ascii="Arial" w:hAnsi="Arial" w:cs="Arial"/>
        </w:rPr>
        <w:t xml:space="preserve">-Play-Spielen können diverse Grafik- und </w:t>
      </w:r>
      <w:proofErr w:type="spellStart"/>
      <w:r w:rsidRPr="00944636">
        <w:rPr>
          <w:rFonts w:ascii="Arial" w:hAnsi="Arial" w:cs="Arial"/>
        </w:rPr>
        <w:t>Textbearbeitungprogramme</w:t>
      </w:r>
      <w:proofErr w:type="spellEnd"/>
      <w:r w:rsidRPr="00944636">
        <w:rPr>
          <w:rFonts w:ascii="Arial" w:hAnsi="Arial" w:cs="Arial"/>
        </w:rPr>
        <w:t xml:space="preserve"> genutzt werden.</w:t>
      </w:r>
    </w:p>
    <w:p w:rsidR="00944636" w:rsidRPr="00AE338F" w:rsidRDefault="00944636" w:rsidP="00AE338F">
      <w:pPr>
        <w:pStyle w:val="StandardWeb"/>
        <w:shd w:val="clear" w:color="auto" w:fill="FFFFFF"/>
        <w:spacing w:before="150" w:beforeAutospacing="0" w:after="375" w:afterAutospacing="0"/>
        <w:rPr>
          <w:rFonts w:ascii="Arial" w:hAnsi="Arial" w:cs="Arial"/>
          <w:u w:val="single"/>
        </w:rPr>
      </w:pPr>
      <w:r w:rsidRPr="00AE338F">
        <w:rPr>
          <w:rFonts w:ascii="Arial" w:hAnsi="Arial" w:cs="Arial"/>
          <w:bCs/>
          <w:u w:val="single"/>
        </w:rPr>
        <w:t>Veröffentlichung</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Das fertige Spiel kann je nach Art unterschiedliche bereitgestellt werden. Print-</w:t>
      </w:r>
      <w:proofErr w:type="spellStart"/>
      <w:r w:rsidRPr="00944636">
        <w:rPr>
          <w:rFonts w:ascii="Arial" w:hAnsi="Arial" w:cs="Arial"/>
        </w:rPr>
        <w:t>and</w:t>
      </w:r>
      <w:proofErr w:type="spellEnd"/>
      <w:r w:rsidRPr="00944636">
        <w:rPr>
          <w:rFonts w:ascii="Arial" w:hAnsi="Arial" w:cs="Arial"/>
        </w:rPr>
        <w:t>-Play-Dateien können z. B. über OER-Plattformen wie </w:t>
      </w:r>
      <w:hyperlink r:id="rId19" w:history="1">
        <w:r w:rsidRPr="00944636">
          <w:rPr>
            <w:rStyle w:val="Hyperlink"/>
            <w:rFonts w:ascii="Arial" w:hAnsi="Arial" w:cs="Arial"/>
            <w:color w:val="auto"/>
          </w:rPr>
          <w:t>tutory.de</w:t>
        </w:r>
      </w:hyperlink>
      <w:r w:rsidRPr="00944636">
        <w:rPr>
          <w:rFonts w:ascii="Arial" w:hAnsi="Arial" w:cs="Arial"/>
        </w:rPr>
        <w:t> oder </w:t>
      </w:r>
      <w:hyperlink r:id="rId20" w:history="1">
        <w:r w:rsidRPr="00944636">
          <w:rPr>
            <w:rStyle w:val="Hyperlink"/>
            <w:rFonts w:ascii="Arial" w:hAnsi="Arial" w:cs="Arial"/>
            <w:color w:val="auto"/>
          </w:rPr>
          <w:t>ZUM-Unterrichten</w:t>
        </w:r>
      </w:hyperlink>
      <w:r w:rsidRPr="00944636">
        <w:rPr>
          <w:rFonts w:ascii="Arial" w:hAnsi="Arial" w:cs="Arial"/>
        </w:rPr>
        <w:t> geteilt werden. Ausführbare Dateien können u.a. als HTML5-Dateien bereitgestellt werden. Quelldateien bzw. die einzelnen Spielkomponenten können z.B. via </w:t>
      </w:r>
      <w:proofErr w:type="spellStart"/>
      <w:r w:rsidRPr="00944636">
        <w:rPr>
          <w:rFonts w:ascii="Arial" w:hAnsi="Arial" w:cs="Arial"/>
        </w:rPr>
        <w:fldChar w:fldCharType="begin"/>
      </w:r>
      <w:r w:rsidRPr="00944636">
        <w:rPr>
          <w:rFonts w:ascii="Arial" w:hAnsi="Arial" w:cs="Arial"/>
        </w:rPr>
        <w:instrText xml:space="preserve"> HYPERLINK "https://github.com/" </w:instrText>
      </w:r>
      <w:r w:rsidRPr="00944636">
        <w:rPr>
          <w:rFonts w:ascii="Arial" w:hAnsi="Arial" w:cs="Arial"/>
        </w:rPr>
        <w:fldChar w:fldCharType="separate"/>
      </w:r>
      <w:r w:rsidRPr="00944636">
        <w:rPr>
          <w:rStyle w:val="Hyperlink"/>
          <w:rFonts w:ascii="Arial" w:hAnsi="Arial" w:cs="Arial"/>
          <w:color w:val="auto"/>
        </w:rPr>
        <w:t>GitHub</w:t>
      </w:r>
      <w:proofErr w:type="spellEnd"/>
      <w:r w:rsidRPr="00944636">
        <w:rPr>
          <w:rFonts w:ascii="Arial" w:hAnsi="Arial" w:cs="Arial"/>
        </w:rPr>
        <w:fldChar w:fldCharType="end"/>
      </w:r>
      <w:r w:rsidRPr="00944636">
        <w:rPr>
          <w:rFonts w:ascii="Arial" w:hAnsi="Arial" w:cs="Arial"/>
        </w:rPr>
        <w:t> (mit entsprechenden READ ME und LICENCE-Dateien versehen) veröffentlicht werden.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Damit ein Spiel größeren Anklang bei möglichen Anwender*innen findet, lohnt es sich auch, gezielt Zusatzinformationen bereitzustellen; sowohl zum Spiel selbst (wie funktioniert es, was ist das Ziel, …) als auch zu den intendierten Lernsituationen, in denen das Spiel eingesetzt werden kann. Dazu zählen z. B. die Spielvorbereitung, die Hinführung zum Spiel, der Rollout (Regelerklärung und Einstieg ins Spiel), die Durchführung und das </w:t>
      </w:r>
      <w:proofErr w:type="spellStart"/>
      <w:r w:rsidRPr="00944636">
        <w:rPr>
          <w:rFonts w:ascii="Arial" w:hAnsi="Arial" w:cs="Arial"/>
        </w:rPr>
        <w:t>Debriefing</w:t>
      </w:r>
      <w:proofErr w:type="spellEnd"/>
      <w:r w:rsidRPr="00944636">
        <w:rPr>
          <w:rFonts w:ascii="Arial" w:hAnsi="Arial" w:cs="Arial"/>
        </w:rPr>
        <w:t xml:space="preserve"> bzw. die Anknüpfung ans Spiel in der jeweiligen Lernsituation (z.B. durch Reflexion, Diskussion oder anschließende Arbeitsaufträge).</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Für analoge Spiele ist es wichtig, dass die Spielregeln klar und verständlich vermittelt werden – idealerweise mit erläuternden Bildern.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Des Weiteren sollten Metadaten zwecks Maschinenlesbarkeit und damit für eine bessere Auffindbarkeit des Spiels geteilt werden. Dabei hilft z. B. das </w:t>
      </w:r>
      <w:hyperlink r:id="rId21" w:history="1">
        <w:r w:rsidRPr="00944636">
          <w:rPr>
            <w:rStyle w:val="Hyperlink"/>
            <w:rFonts w:ascii="Arial" w:hAnsi="Arial" w:cs="Arial"/>
            <w:color w:val="auto"/>
          </w:rPr>
          <w:t>LRMI-Vokabular</w:t>
        </w:r>
      </w:hyperlink>
      <w:r w:rsidRPr="00944636">
        <w:rPr>
          <w:rFonts w:ascii="Arial" w:hAnsi="Arial" w:cs="Arial"/>
        </w:rPr>
        <w:t>.</w:t>
      </w:r>
    </w:p>
    <w:p w:rsidR="00944636" w:rsidRPr="00944636" w:rsidRDefault="00944636" w:rsidP="00944636">
      <w:pPr>
        <w:pStyle w:val="berschrift3"/>
        <w:shd w:val="clear" w:color="auto" w:fill="FFFFFF"/>
        <w:spacing w:before="750" w:after="150"/>
        <w:rPr>
          <w:b w:val="0"/>
          <w:bCs w:val="0"/>
          <w:sz w:val="24"/>
          <w:szCs w:val="24"/>
          <w:u w:val="single"/>
        </w:rPr>
      </w:pPr>
      <w:r w:rsidRPr="00944636">
        <w:rPr>
          <w:b w:val="0"/>
          <w:bCs w:val="0"/>
          <w:sz w:val="24"/>
          <w:szCs w:val="24"/>
          <w:u w:val="single"/>
        </w:rPr>
        <w:t>Nachnutzung</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Alle Quelldateien sollten so „unvermischt“ wie möglich veröffentlicht werden, damit man die Komponenten einzeln verändern kann. Natürlich muss man sicherstellen, dass man für alle geteilten Materialien, die entsprechenden Rechte hat (z. B. für Sounds, Musik, Grafiken).</w:t>
      </w:r>
    </w:p>
    <w:p w:rsidR="00AE338F" w:rsidRDefault="00944636" w:rsidP="00AE338F">
      <w:pPr>
        <w:pStyle w:val="StandardWeb"/>
        <w:shd w:val="clear" w:color="auto" w:fill="FFFFFF"/>
        <w:spacing w:before="150" w:beforeAutospacing="0" w:after="375" w:afterAutospacing="0"/>
        <w:rPr>
          <w:rFonts w:ascii="Arial" w:hAnsi="Arial" w:cs="Arial"/>
        </w:rPr>
      </w:pPr>
      <w:r w:rsidRPr="00944636">
        <w:rPr>
          <w:rFonts w:ascii="Arial" w:hAnsi="Arial" w:cs="Arial"/>
        </w:rPr>
        <w:t xml:space="preserve">Die Dokumentation der Designentscheidungen (z. B. im Game Design </w:t>
      </w:r>
      <w:proofErr w:type="spellStart"/>
      <w:r w:rsidRPr="00944636">
        <w:rPr>
          <w:rFonts w:ascii="Arial" w:hAnsi="Arial" w:cs="Arial"/>
        </w:rPr>
        <w:t>Document</w:t>
      </w:r>
      <w:proofErr w:type="spellEnd"/>
      <w:r w:rsidRPr="00944636">
        <w:rPr>
          <w:rFonts w:ascii="Arial" w:hAnsi="Arial" w:cs="Arial"/>
        </w:rPr>
        <w:t>), didaktische Hinweise sowie Begleitmaterialien sind ebenfalls für die Nachnutzung interessant. So erhält man schnell einen Überblick, was man ändern muss, z. B. wenn man das Spielformat beibehalten, den Lerninhalt aber austauschen möchte.</w:t>
      </w:r>
    </w:p>
    <w:p w:rsidR="00944636" w:rsidRPr="00AE338F" w:rsidRDefault="00944636" w:rsidP="00AE338F">
      <w:pPr>
        <w:pStyle w:val="StandardWeb"/>
        <w:shd w:val="clear" w:color="auto" w:fill="FFFFFF"/>
        <w:spacing w:before="150" w:beforeAutospacing="0" w:after="375" w:afterAutospacing="0"/>
        <w:rPr>
          <w:rFonts w:ascii="Arial" w:hAnsi="Arial" w:cs="Arial"/>
          <w:u w:val="single"/>
        </w:rPr>
      </w:pPr>
      <w:r w:rsidRPr="00AE338F">
        <w:rPr>
          <w:rFonts w:ascii="Arial" w:hAnsi="Arial" w:cs="Arial"/>
          <w:bCs/>
          <w:u w:val="single"/>
        </w:rPr>
        <w:t>Wohin mit den Lizenzangaben?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Bei Print-</w:t>
      </w:r>
      <w:proofErr w:type="spellStart"/>
      <w:r w:rsidRPr="00944636">
        <w:rPr>
          <w:rFonts w:ascii="Arial" w:hAnsi="Arial" w:cs="Arial"/>
        </w:rPr>
        <w:t>and</w:t>
      </w:r>
      <w:proofErr w:type="spellEnd"/>
      <w:r w:rsidRPr="00944636">
        <w:rPr>
          <w:rFonts w:ascii="Arial" w:hAnsi="Arial" w:cs="Arial"/>
        </w:rPr>
        <w:t xml:space="preserve">-Play-Spielen können die Angaben auf den (auszudruckenden) Spielmaterialien angegeben werden (z. B. auf der Spielregel). Bei digitalen Spielen bietet es sich an eine LICENCE-Datei beizufügen. Außerdem können Lizenzangaben bei digitalen Angeboten direkt bei der Download-Datei oder im eigentlichen Spiel (z. B. </w:t>
      </w:r>
      <w:proofErr w:type="spellStart"/>
      <w:r w:rsidRPr="00944636">
        <w:rPr>
          <w:rFonts w:ascii="Arial" w:hAnsi="Arial" w:cs="Arial"/>
        </w:rPr>
        <w:t>Splash</w:t>
      </w:r>
      <w:proofErr w:type="spellEnd"/>
      <w:r w:rsidRPr="00944636">
        <w:rPr>
          <w:rFonts w:ascii="Arial" w:hAnsi="Arial" w:cs="Arial"/>
        </w:rPr>
        <w:t xml:space="preserve"> Screen, Title Screen oder im Menü) vermerkt werden. Außerdem sollten die Lizenzangaben wo möglich auch als Metadaten bereitgestellt werden (s.o.).</w:t>
      </w:r>
    </w:p>
    <w:p w:rsidR="00944636" w:rsidRPr="00944636" w:rsidRDefault="00944636" w:rsidP="00944636">
      <w:pPr>
        <w:pStyle w:val="berschrift2"/>
        <w:shd w:val="clear" w:color="auto" w:fill="FFFFFF"/>
        <w:spacing w:before="300" w:after="150"/>
        <w:rPr>
          <w:rFonts w:ascii="Arial" w:hAnsi="Arial" w:cs="Arial"/>
          <w:color w:val="auto"/>
          <w:sz w:val="24"/>
          <w:szCs w:val="24"/>
        </w:rPr>
      </w:pPr>
      <w:r w:rsidRPr="00944636">
        <w:rPr>
          <w:rFonts w:ascii="Arial" w:hAnsi="Arial" w:cs="Arial"/>
          <w:b/>
          <w:bCs/>
          <w:color w:val="auto"/>
          <w:sz w:val="24"/>
          <w:szCs w:val="24"/>
        </w:rPr>
        <w:t>Kollaboration bei der Entwicklung von OER-Spielen</w:t>
      </w:r>
    </w:p>
    <w:p w:rsidR="00944636" w:rsidRPr="00944636" w:rsidRDefault="00944636" w:rsidP="00944636">
      <w:pPr>
        <w:pStyle w:val="StandardWeb"/>
        <w:shd w:val="clear" w:color="auto" w:fill="FFFFFF"/>
        <w:spacing w:before="150" w:beforeAutospacing="0" w:after="375" w:afterAutospacing="0"/>
        <w:rPr>
          <w:rFonts w:ascii="Arial" w:hAnsi="Arial" w:cs="Arial"/>
        </w:rPr>
      </w:pPr>
      <w:r w:rsidRPr="00944636">
        <w:rPr>
          <w:rFonts w:ascii="Arial" w:hAnsi="Arial" w:cs="Arial"/>
        </w:rPr>
        <w:t>Kollaboration ist selbstverständlich in der Spielentwicklung. Es bedarf unterschiedlicher Expertisen, um ein Spiel zu verwirklichen. Die relevanten Rollen und Teamstrukturen kann man von Game Studios abschauen und auf das eigene Team übertragen: Wer ist Game Designer*in, Educational Designer*in, Game Artist, Level Designer*in, Story Writer, Programmierer*in usw.</w:t>
      </w:r>
      <w:r w:rsidRPr="00944636">
        <w:rPr>
          <w:rFonts w:ascii="Arial" w:hAnsi="Arial" w:cs="Arial"/>
        </w:rPr>
        <w:br/>
        <w:t>Gleichzeitig sollte man sich nicht von der Menge an Tätigkeitsbereichen aus der Games Branche einschüchtern lassen. Es gilt, nach Bedarf und ganz pragmatisch die Rollen auszufüllen, die konkret benötigt werden. Und man kann natürlich auch alleine oder zu zweit Spiele entwickeln. Dann gilt es v.a. das Spielprojekt auf ein machbares Maß zu skalieren, etwa indem man mit einfachen Materialien anfängt und z. B. ein OER-Kartenspiel als Print-</w:t>
      </w:r>
      <w:proofErr w:type="spellStart"/>
      <w:r w:rsidRPr="00944636">
        <w:rPr>
          <w:rFonts w:ascii="Arial" w:hAnsi="Arial" w:cs="Arial"/>
        </w:rPr>
        <w:t>and</w:t>
      </w:r>
      <w:proofErr w:type="spellEnd"/>
      <w:r w:rsidRPr="00944636">
        <w:rPr>
          <w:rFonts w:ascii="Arial" w:hAnsi="Arial" w:cs="Arial"/>
        </w:rPr>
        <w:t>-Play entwickelt.</w:t>
      </w:r>
      <w:r w:rsidRPr="00944636">
        <w:rPr>
          <w:rFonts w:ascii="Arial" w:hAnsi="Arial" w:cs="Arial"/>
        </w:rPr>
        <w:br/>
        <w:t>Egal, wie viele Personen an einer OER-Spiele-Produktion beteiligt sind, sie alle sollten für ihre Beiträge bei den Lizenzangaben (s.o.) erwähnt werden, ggf. mit einem Hinweis zur Rolle oder zu den beigetragenen Elementen (Game Design, Code, Game Art, Audio Design,…).</w:t>
      </w:r>
    </w:p>
    <w:p w:rsidR="00944636" w:rsidRPr="00944636" w:rsidRDefault="00944636" w:rsidP="00944636">
      <w:pPr>
        <w:pStyle w:val="berschrift2"/>
        <w:shd w:val="clear" w:color="auto" w:fill="FFFFFF"/>
        <w:spacing w:before="300" w:after="150"/>
        <w:rPr>
          <w:rFonts w:ascii="Arial" w:hAnsi="Arial" w:cs="Arial"/>
          <w:color w:val="auto"/>
          <w:sz w:val="24"/>
          <w:szCs w:val="24"/>
        </w:rPr>
      </w:pPr>
      <w:r w:rsidRPr="00944636">
        <w:rPr>
          <w:rFonts w:ascii="Arial" w:hAnsi="Arial" w:cs="Arial"/>
          <w:b/>
          <w:bCs/>
          <w:color w:val="auto"/>
          <w:sz w:val="24"/>
          <w:szCs w:val="24"/>
        </w:rPr>
        <w:t>Erwähnte Personen/Institutionen:</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proofErr w:type="spellStart"/>
      <w:r w:rsidRPr="00944636">
        <w:rPr>
          <w:rFonts w:ascii="Arial" w:hAnsi="Arial" w:cs="Arial"/>
          <w:color w:val="auto"/>
          <w:sz w:val="24"/>
          <w:szCs w:val="24"/>
        </w:rPr>
        <w:t>Boller</w:t>
      </w:r>
      <w:proofErr w:type="spellEnd"/>
      <w:r w:rsidRPr="00944636">
        <w:rPr>
          <w:rFonts w:ascii="Arial" w:hAnsi="Arial" w:cs="Arial"/>
          <w:color w:val="auto"/>
          <w:sz w:val="24"/>
          <w:szCs w:val="24"/>
        </w:rPr>
        <w:t xml:space="preserve">, S. &amp; Kapp, K. M. (2017). Play </w:t>
      </w:r>
      <w:proofErr w:type="spellStart"/>
      <w:r w:rsidRPr="00944636">
        <w:rPr>
          <w:rFonts w:ascii="Arial" w:hAnsi="Arial" w:cs="Arial"/>
          <w:color w:val="auto"/>
          <w:sz w:val="24"/>
          <w:szCs w:val="24"/>
        </w:rPr>
        <w:t>to</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learn</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Everything</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you</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need</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to</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know</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about</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designing</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effective</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learning</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games</w:t>
      </w:r>
      <w:proofErr w:type="spellEnd"/>
      <w:r w:rsidRPr="00944636">
        <w:rPr>
          <w:rFonts w:ascii="Arial" w:hAnsi="Arial" w:cs="Arial"/>
          <w:color w:val="auto"/>
          <w:sz w:val="24"/>
          <w:szCs w:val="24"/>
        </w:rPr>
        <w:t>. Alexandria, VA: ATD Press.</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proofErr w:type="spellStart"/>
      <w:r w:rsidRPr="00944636">
        <w:rPr>
          <w:rFonts w:ascii="Arial" w:hAnsi="Arial" w:cs="Arial"/>
          <w:color w:val="auto"/>
          <w:sz w:val="24"/>
          <w:szCs w:val="24"/>
        </w:rPr>
        <w:t>Brunborg-Næss</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Jørgen</w:t>
      </w:r>
      <w:proofErr w:type="spellEnd"/>
      <w:r w:rsidRPr="00944636">
        <w:rPr>
          <w:rFonts w:ascii="Arial" w:hAnsi="Arial" w:cs="Arial"/>
          <w:color w:val="auto"/>
          <w:sz w:val="24"/>
          <w:szCs w:val="24"/>
        </w:rPr>
        <w:t xml:space="preserve"> (2017): </w:t>
      </w:r>
      <w:hyperlink r:id="rId22" w:history="1">
        <w:r w:rsidRPr="00944636">
          <w:rPr>
            <w:rStyle w:val="Hyperlink"/>
            <w:rFonts w:ascii="Arial" w:hAnsi="Arial" w:cs="Arial"/>
            <w:color w:val="auto"/>
            <w:sz w:val="24"/>
            <w:szCs w:val="24"/>
          </w:rPr>
          <w:t xml:space="preserve">Green Box </w:t>
        </w:r>
        <w:proofErr w:type="spellStart"/>
        <w:r w:rsidRPr="00944636">
          <w:rPr>
            <w:rStyle w:val="Hyperlink"/>
            <w:rFonts w:ascii="Arial" w:hAnsi="Arial" w:cs="Arial"/>
            <w:color w:val="auto"/>
            <w:sz w:val="24"/>
            <w:szCs w:val="24"/>
          </w:rPr>
          <w:t>of</w:t>
        </w:r>
        <w:proofErr w:type="spellEnd"/>
        <w:r w:rsidRPr="00944636">
          <w:rPr>
            <w:rStyle w:val="Hyperlink"/>
            <w:rFonts w:ascii="Arial" w:hAnsi="Arial" w:cs="Arial"/>
            <w:color w:val="auto"/>
            <w:sz w:val="24"/>
            <w:szCs w:val="24"/>
          </w:rPr>
          <w:t xml:space="preserve"> Games</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 xml:space="preserve">Creative </w:t>
      </w:r>
      <w:proofErr w:type="spellStart"/>
      <w:r w:rsidRPr="00944636">
        <w:rPr>
          <w:rFonts w:ascii="Arial" w:hAnsi="Arial" w:cs="Arial"/>
          <w:color w:val="auto"/>
          <w:sz w:val="24"/>
          <w:szCs w:val="24"/>
        </w:rPr>
        <w:t>Commons</w:t>
      </w:r>
      <w:proofErr w:type="spellEnd"/>
      <w:r w:rsidRPr="00944636">
        <w:rPr>
          <w:rFonts w:ascii="Arial" w:hAnsi="Arial" w:cs="Arial"/>
          <w:color w:val="auto"/>
          <w:sz w:val="24"/>
          <w:szCs w:val="24"/>
        </w:rPr>
        <w:t>, </w:t>
      </w:r>
      <w:hyperlink r:id="rId23" w:history="1">
        <w:r w:rsidRPr="00944636">
          <w:rPr>
            <w:rStyle w:val="Hyperlink"/>
            <w:rFonts w:ascii="Arial" w:hAnsi="Arial" w:cs="Arial"/>
            <w:color w:val="auto"/>
            <w:sz w:val="24"/>
            <w:szCs w:val="24"/>
          </w:rPr>
          <w:t>LRMI-Vokabular</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ebildungslabor.org, </w:t>
      </w:r>
      <w:hyperlink r:id="rId24" w:history="1">
        <w:r w:rsidRPr="00944636">
          <w:rPr>
            <w:rStyle w:val="Hyperlink"/>
            <w:rFonts w:ascii="Arial" w:hAnsi="Arial" w:cs="Arial"/>
            <w:color w:val="auto"/>
            <w:sz w:val="24"/>
            <w:szCs w:val="24"/>
          </w:rPr>
          <w:t>BNE/OER-Quartett</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25" w:history="1">
        <w:r w:rsidRPr="00944636">
          <w:rPr>
            <w:rStyle w:val="Hyperlink"/>
            <w:rFonts w:ascii="Arial" w:hAnsi="Arial" w:cs="Arial"/>
            <w:color w:val="auto"/>
            <w:sz w:val="24"/>
            <w:szCs w:val="24"/>
          </w:rPr>
          <w:t>GitHub.com</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GNU.org, </w:t>
      </w:r>
      <w:proofErr w:type="spellStart"/>
      <w:r w:rsidRPr="00944636">
        <w:rPr>
          <w:rFonts w:ascii="Arial" w:hAnsi="Arial" w:cs="Arial"/>
          <w:color w:val="auto"/>
          <w:sz w:val="24"/>
          <w:szCs w:val="24"/>
        </w:rPr>
        <w:fldChar w:fldCharType="begin"/>
      </w:r>
      <w:r w:rsidRPr="00944636">
        <w:rPr>
          <w:rFonts w:ascii="Arial" w:hAnsi="Arial" w:cs="Arial"/>
          <w:color w:val="auto"/>
          <w:sz w:val="24"/>
          <w:szCs w:val="24"/>
        </w:rPr>
        <w:instrText xml:space="preserve"> HYPERLINK "https://www.gnu.org/licenses/license-list.html.en" </w:instrText>
      </w:r>
      <w:r w:rsidRPr="00944636">
        <w:rPr>
          <w:rFonts w:ascii="Arial" w:hAnsi="Arial" w:cs="Arial"/>
          <w:color w:val="auto"/>
          <w:sz w:val="24"/>
          <w:szCs w:val="24"/>
        </w:rPr>
        <w:fldChar w:fldCharType="separate"/>
      </w:r>
      <w:r w:rsidRPr="00944636">
        <w:rPr>
          <w:rStyle w:val="Hyperlink"/>
          <w:rFonts w:ascii="Arial" w:hAnsi="Arial" w:cs="Arial"/>
          <w:color w:val="auto"/>
          <w:sz w:val="24"/>
          <w:szCs w:val="24"/>
        </w:rPr>
        <w:t>Various</w:t>
      </w:r>
      <w:proofErr w:type="spellEnd"/>
      <w:r w:rsidRPr="00944636">
        <w:rPr>
          <w:rStyle w:val="Hyperlink"/>
          <w:rFonts w:ascii="Arial" w:hAnsi="Arial" w:cs="Arial"/>
          <w:color w:val="auto"/>
          <w:sz w:val="24"/>
          <w:szCs w:val="24"/>
        </w:rPr>
        <w:t xml:space="preserve"> </w:t>
      </w:r>
      <w:proofErr w:type="spellStart"/>
      <w:r w:rsidRPr="00944636">
        <w:rPr>
          <w:rStyle w:val="Hyperlink"/>
          <w:rFonts w:ascii="Arial" w:hAnsi="Arial" w:cs="Arial"/>
          <w:color w:val="auto"/>
          <w:sz w:val="24"/>
          <w:szCs w:val="24"/>
        </w:rPr>
        <w:t>Licenses</w:t>
      </w:r>
      <w:proofErr w:type="spellEnd"/>
      <w:r w:rsidRPr="00944636">
        <w:rPr>
          <w:rStyle w:val="Hyperlink"/>
          <w:rFonts w:ascii="Arial" w:hAnsi="Arial" w:cs="Arial"/>
          <w:color w:val="auto"/>
          <w:sz w:val="24"/>
          <w:szCs w:val="24"/>
        </w:rPr>
        <w:t xml:space="preserve"> </w:t>
      </w:r>
      <w:proofErr w:type="spellStart"/>
      <w:r w:rsidRPr="00944636">
        <w:rPr>
          <w:rStyle w:val="Hyperlink"/>
          <w:rFonts w:ascii="Arial" w:hAnsi="Arial" w:cs="Arial"/>
          <w:color w:val="auto"/>
          <w:sz w:val="24"/>
          <w:szCs w:val="24"/>
        </w:rPr>
        <w:t>and</w:t>
      </w:r>
      <w:proofErr w:type="spellEnd"/>
      <w:r w:rsidRPr="00944636">
        <w:rPr>
          <w:rStyle w:val="Hyperlink"/>
          <w:rFonts w:ascii="Arial" w:hAnsi="Arial" w:cs="Arial"/>
          <w:color w:val="auto"/>
          <w:sz w:val="24"/>
          <w:szCs w:val="24"/>
        </w:rPr>
        <w:t xml:space="preserve"> Comments </w:t>
      </w:r>
      <w:proofErr w:type="spellStart"/>
      <w:r w:rsidRPr="00944636">
        <w:rPr>
          <w:rStyle w:val="Hyperlink"/>
          <w:rFonts w:ascii="Arial" w:hAnsi="Arial" w:cs="Arial"/>
          <w:color w:val="auto"/>
          <w:sz w:val="24"/>
          <w:szCs w:val="24"/>
        </w:rPr>
        <w:t>about</w:t>
      </w:r>
      <w:proofErr w:type="spellEnd"/>
      <w:r w:rsidRPr="00944636">
        <w:rPr>
          <w:rStyle w:val="Hyperlink"/>
          <w:rFonts w:ascii="Arial" w:hAnsi="Arial" w:cs="Arial"/>
          <w:color w:val="auto"/>
          <w:sz w:val="24"/>
          <w:szCs w:val="24"/>
        </w:rPr>
        <w:t xml:space="preserve"> </w:t>
      </w:r>
      <w:proofErr w:type="spellStart"/>
      <w:r w:rsidRPr="00944636">
        <w:rPr>
          <w:rStyle w:val="Hyperlink"/>
          <w:rFonts w:ascii="Arial" w:hAnsi="Arial" w:cs="Arial"/>
          <w:color w:val="auto"/>
          <w:sz w:val="24"/>
          <w:szCs w:val="24"/>
        </w:rPr>
        <w:t>Them</w:t>
      </w:r>
      <w:proofErr w:type="spellEnd"/>
      <w:r w:rsidRPr="00944636">
        <w:rPr>
          <w:rFonts w:ascii="Arial" w:hAnsi="Arial" w:cs="Arial"/>
          <w:color w:val="auto"/>
          <w:sz w:val="24"/>
          <w:szCs w:val="24"/>
        </w:rPr>
        <w:fldChar w:fldCharType="end"/>
      </w:r>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26" w:history="1">
        <w:r w:rsidRPr="00944636">
          <w:rPr>
            <w:rStyle w:val="Hyperlink"/>
            <w:rFonts w:ascii="Arial" w:hAnsi="Arial" w:cs="Arial"/>
            <w:color w:val="auto"/>
            <w:sz w:val="24"/>
            <w:szCs w:val="24"/>
          </w:rPr>
          <w:t>H5P.com</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Hamburg Open Online University, </w:t>
      </w:r>
      <w:hyperlink r:id="rId27" w:history="1">
        <w:r w:rsidRPr="00944636">
          <w:rPr>
            <w:rStyle w:val="Hyperlink"/>
            <w:rFonts w:ascii="Arial" w:hAnsi="Arial" w:cs="Arial"/>
            <w:color w:val="auto"/>
            <w:sz w:val="24"/>
            <w:szCs w:val="24"/>
          </w:rPr>
          <w:t>Lernangebote zum Spielerischen Lernen</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Initiative Creative Gaming, </w:t>
      </w:r>
      <w:hyperlink r:id="rId28" w:history="1">
        <w:r w:rsidRPr="00944636">
          <w:rPr>
            <w:rStyle w:val="Hyperlink"/>
            <w:rFonts w:ascii="Arial" w:hAnsi="Arial" w:cs="Arial"/>
            <w:color w:val="auto"/>
            <w:sz w:val="24"/>
            <w:szCs w:val="24"/>
          </w:rPr>
          <w:t>Medienkompetent mit digitalen Spielen</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 xml:space="preserve">Institute </w:t>
      </w:r>
      <w:proofErr w:type="spellStart"/>
      <w:r w:rsidRPr="00944636">
        <w:rPr>
          <w:rFonts w:ascii="Arial" w:hAnsi="Arial" w:cs="Arial"/>
          <w:color w:val="auto"/>
          <w:sz w:val="24"/>
          <w:szCs w:val="24"/>
        </w:rPr>
        <w:t>of</w:t>
      </w:r>
      <w:proofErr w:type="spellEnd"/>
      <w:r w:rsidRPr="00944636">
        <w:rPr>
          <w:rFonts w:ascii="Arial" w:hAnsi="Arial" w:cs="Arial"/>
          <w:color w:val="auto"/>
          <w:sz w:val="24"/>
          <w:szCs w:val="24"/>
        </w:rPr>
        <w:t xml:space="preserve"> Play (aktiv 2007-2019).</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proofErr w:type="spellStart"/>
      <w:r w:rsidRPr="00944636">
        <w:rPr>
          <w:rFonts w:ascii="Arial" w:hAnsi="Arial" w:cs="Arial"/>
          <w:color w:val="auto"/>
          <w:sz w:val="24"/>
          <w:szCs w:val="24"/>
        </w:rPr>
        <w:t>Kerres</w:t>
      </w:r>
      <w:proofErr w:type="spellEnd"/>
      <w:r w:rsidRPr="00944636">
        <w:rPr>
          <w:rFonts w:ascii="Arial" w:hAnsi="Arial" w:cs="Arial"/>
          <w:color w:val="auto"/>
          <w:sz w:val="24"/>
          <w:szCs w:val="24"/>
        </w:rPr>
        <w:t xml:space="preserve">, M., Bormann, M. &amp; </w:t>
      </w:r>
      <w:proofErr w:type="spellStart"/>
      <w:r w:rsidRPr="00944636">
        <w:rPr>
          <w:rFonts w:ascii="Arial" w:hAnsi="Arial" w:cs="Arial"/>
          <w:color w:val="auto"/>
          <w:sz w:val="24"/>
          <w:szCs w:val="24"/>
        </w:rPr>
        <w:t>Vervenne</w:t>
      </w:r>
      <w:proofErr w:type="spellEnd"/>
      <w:r w:rsidRPr="00944636">
        <w:rPr>
          <w:rFonts w:ascii="Arial" w:hAnsi="Arial" w:cs="Arial"/>
          <w:color w:val="auto"/>
          <w:sz w:val="24"/>
          <w:szCs w:val="24"/>
        </w:rPr>
        <w:t>, M. (2009). </w:t>
      </w:r>
      <w:hyperlink r:id="rId29" w:history="1">
        <w:r w:rsidRPr="00944636">
          <w:rPr>
            <w:rStyle w:val="Hyperlink"/>
            <w:rFonts w:ascii="Arial" w:hAnsi="Arial" w:cs="Arial"/>
            <w:color w:val="auto"/>
            <w:sz w:val="24"/>
            <w:szCs w:val="24"/>
          </w:rPr>
          <w:t xml:space="preserve">Didaktische Konzeption von </w:t>
        </w:r>
        <w:proofErr w:type="spellStart"/>
        <w:r w:rsidRPr="00944636">
          <w:rPr>
            <w:rStyle w:val="Hyperlink"/>
            <w:rFonts w:ascii="Arial" w:hAnsi="Arial" w:cs="Arial"/>
            <w:color w:val="auto"/>
            <w:sz w:val="24"/>
            <w:szCs w:val="24"/>
          </w:rPr>
          <w:t>Serious</w:t>
        </w:r>
        <w:proofErr w:type="spellEnd"/>
        <w:r w:rsidRPr="00944636">
          <w:rPr>
            <w:rStyle w:val="Hyperlink"/>
            <w:rFonts w:ascii="Arial" w:hAnsi="Arial" w:cs="Arial"/>
            <w:color w:val="auto"/>
            <w:sz w:val="24"/>
            <w:szCs w:val="24"/>
          </w:rPr>
          <w:t xml:space="preserve"> Games: Zur Verknüpfung von Spiel- und Lernangeboten</w:t>
        </w:r>
      </w:hyperlink>
      <w:r w:rsidRPr="00944636">
        <w:rPr>
          <w:rFonts w:ascii="Arial" w:hAnsi="Arial" w:cs="Arial"/>
          <w:color w:val="auto"/>
          <w:sz w:val="24"/>
          <w:szCs w:val="24"/>
        </w:rPr>
        <w:t>. Medien- Pädagogik. Zeitschrift für Theorie und Praxis der Medienbildung. Zugriff am 01.05.2020.</w:t>
      </w:r>
      <w:r w:rsidRPr="00944636">
        <w:rPr>
          <w:rFonts w:ascii="Arial" w:hAnsi="Arial" w:cs="Arial"/>
          <w:color w:val="auto"/>
          <w:sz w:val="24"/>
          <w:szCs w:val="24"/>
        </w:rPr>
        <w:br/>
      </w:r>
      <w:proofErr w:type="spellStart"/>
      <w:r w:rsidRPr="00944636">
        <w:rPr>
          <w:rFonts w:ascii="Arial" w:hAnsi="Arial" w:cs="Arial"/>
          <w:color w:val="auto"/>
          <w:sz w:val="24"/>
          <w:szCs w:val="24"/>
        </w:rPr>
        <w:t>Kerres</w:t>
      </w:r>
      <w:proofErr w:type="spellEnd"/>
      <w:r w:rsidRPr="00944636">
        <w:rPr>
          <w:rFonts w:ascii="Arial" w:hAnsi="Arial" w:cs="Arial"/>
          <w:color w:val="auto"/>
          <w:sz w:val="24"/>
          <w:szCs w:val="24"/>
        </w:rPr>
        <w:t xml:space="preserve">, M. (2018): Mediendidaktik. Konzeption und Entwicklung mediengestützter Lernangebote. Berlin/Boston : </w:t>
      </w:r>
      <w:proofErr w:type="spellStart"/>
      <w:r w:rsidRPr="00944636">
        <w:rPr>
          <w:rFonts w:ascii="Arial" w:hAnsi="Arial" w:cs="Arial"/>
          <w:color w:val="auto"/>
          <w:sz w:val="24"/>
          <w:szCs w:val="24"/>
        </w:rPr>
        <w:t>DeGruyter</w:t>
      </w:r>
      <w:proofErr w:type="spellEnd"/>
      <w:r w:rsidRPr="00944636">
        <w:rPr>
          <w:rFonts w:ascii="Arial" w:hAnsi="Arial" w:cs="Arial"/>
          <w:color w:val="auto"/>
          <w:sz w:val="24"/>
          <w:szCs w:val="24"/>
        </w:rPr>
        <w:t>/</w:t>
      </w:r>
      <w:proofErr w:type="spellStart"/>
      <w:r w:rsidRPr="00944636">
        <w:rPr>
          <w:rFonts w:ascii="Arial" w:hAnsi="Arial" w:cs="Arial"/>
          <w:color w:val="auto"/>
          <w:sz w:val="24"/>
          <w:szCs w:val="24"/>
        </w:rPr>
        <w:t>Oldenbourg</w:t>
      </w:r>
      <w:proofErr w:type="spellEnd"/>
      <w:r w:rsidRPr="00944636">
        <w:rPr>
          <w:rFonts w:ascii="Arial" w:hAnsi="Arial" w:cs="Arial"/>
          <w:color w:val="auto"/>
          <w:sz w:val="24"/>
          <w:szCs w:val="24"/>
        </w:rPr>
        <w:t>.</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 xml:space="preserve">Schell, J. (2015): The Art </w:t>
      </w:r>
      <w:proofErr w:type="spellStart"/>
      <w:r w:rsidRPr="00944636">
        <w:rPr>
          <w:rFonts w:ascii="Arial" w:hAnsi="Arial" w:cs="Arial"/>
          <w:color w:val="auto"/>
          <w:sz w:val="24"/>
          <w:szCs w:val="24"/>
        </w:rPr>
        <w:t>of</w:t>
      </w:r>
      <w:proofErr w:type="spellEnd"/>
      <w:r w:rsidRPr="00944636">
        <w:rPr>
          <w:rFonts w:ascii="Arial" w:hAnsi="Arial" w:cs="Arial"/>
          <w:color w:val="auto"/>
          <w:sz w:val="24"/>
          <w:szCs w:val="24"/>
        </w:rPr>
        <w:t xml:space="preserve"> Game Design: A Book </w:t>
      </w:r>
      <w:proofErr w:type="spellStart"/>
      <w:r w:rsidRPr="00944636">
        <w:rPr>
          <w:rFonts w:ascii="Arial" w:hAnsi="Arial" w:cs="Arial"/>
          <w:color w:val="auto"/>
          <w:sz w:val="24"/>
          <w:szCs w:val="24"/>
        </w:rPr>
        <w:t>of</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Lenses</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Boca</w:t>
      </w:r>
      <w:proofErr w:type="spellEnd"/>
      <w:r w:rsidRPr="00944636">
        <w:rPr>
          <w:rFonts w:ascii="Arial" w:hAnsi="Arial" w:cs="Arial"/>
          <w:color w:val="auto"/>
          <w:sz w:val="24"/>
          <w:szCs w:val="24"/>
        </w:rPr>
        <w:t xml:space="preserve"> </w:t>
      </w:r>
      <w:proofErr w:type="spellStart"/>
      <w:r w:rsidRPr="00944636">
        <w:rPr>
          <w:rFonts w:ascii="Arial" w:hAnsi="Arial" w:cs="Arial"/>
          <w:color w:val="auto"/>
          <w:sz w:val="24"/>
          <w:szCs w:val="24"/>
        </w:rPr>
        <w:t>Raton</w:t>
      </w:r>
      <w:proofErr w:type="spellEnd"/>
      <w:r w:rsidRPr="00944636">
        <w:rPr>
          <w:rFonts w:ascii="Arial" w:hAnsi="Arial" w:cs="Arial"/>
          <w:color w:val="auto"/>
          <w:sz w:val="24"/>
          <w:szCs w:val="24"/>
        </w:rPr>
        <w:t>: CRC Press.</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proofErr w:type="spellStart"/>
      <w:r w:rsidRPr="00944636">
        <w:rPr>
          <w:rFonts w:ascii="Arial" w:hAnsi="Arial" w:cs="Arial"/>
          <w:color w:val="auto"/>
          <w:sz w:val="24"/>
          <w:szCs w:val="24"/>
        </w:rPr>
        <w:t>Tiedmann</w:t>
      </w:r>
      <w:proofErr w:type="spellEnd"/>
      <w:r w:rsidRPr="00944636">
        <w:rPr>
          <w:rFonts w:ascii="Arial" w:hAnsi="Arial" w:cs="Arial"/>
          <w:color w:val="auto"/>
          <w:sz w:val="24"/>
          <w:szCs w:val="24"/>
        </w:rPr>
        <w:t>, Wiebke &amp; Maurer, Stefanie, </w:t>
      </w:r>
      <w:hyperlink r:id="rId30" w:history="1">
        <w:r w:rsidRPr="00944636">
          <w:rPr>
            <w:rStyle w:val="Hyperlink"/>
            <w:rFonts w:ascii="Arial" w:hAnsi="Arial" w:cs="Arial"/>
            <w:color w:val="auto"/>
            <w:sz w:val="24"/>
            <w:szCs w:val="24"/>
          </w:rPr>
          <w:t>Sketchnote-Game</w:t>
        </w:r>
      </w:hyperlink>
      <w:r w:rsidRPr="00944636">
        <w:rPr>
          <w:rFonts w:ascii="Arial" w:hAnsi="Arial" w:cs="Arial"/>
          <w:color w:val="auto"/>
          <w:sz w:val="24"/>
          <w:szCs w:val="24"/>
        </w:rPr>
        <w:t>, Lizenz: </w:t>
      </w:r>
      <w:hyperlink r:id="rId31" w:history="1">
        <w:r w:rsidRPr="00944636">
          <w:rPr>
            <w:rStyle w:val="Hyperlink"/>
            <w:rFonts w:ascii="Arial" w:hAnsi="Arial" w:cs="Arial"/>
            <w:color w:val="auto"/>
            <w:sz w:val="24"/>
            <w:szCs w:val="24"/>
          </w:rPr>
          <w:t>CC BY-SA 4.0</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32" w:history="1">
        <w:r w:rsidRPr="00944636">
          <w:rPr>
            <w:rStyle w:val="Hyperlink"/>
            <w:rFonts w:ascii="Arial" w:hAnsi="Arial" w:cs="Arial"/>
            <w:color w:val="auto"/>
            <w:sz w:val="24"/>
            <w:szCs w:val="24"/>
          </w:rPr>
          <w:t>tutory.de</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twinery.org, </w:t>
      </w:r>
      <w:proofErr w:type="spellStart"/>
      <w:r w:rsidRPr="00944636">
        <w:rPr>
          <w:rFonts w:ascii="Arial" w:hAnsi="Arial" w:cs="Arial"/>
          <w:color w:val="auto"/>
          <w:sz w:val="24"/>
          <w:szCs w:val="24"/>
        </w:rPr>
        <w:fldChar w:fldCharType="begin"/>
      </w:r>
      <w:r w:rsidRPr="00944636">
        <w:rPr>
          <w:rFonts w:ascii="Arial" w:hAnsi="Arial" w:cs="Arial"/>
          <w:color w:val="auto"/>
          <w:sz w:val="24"/>
          <w:szCs w:val="24"/>
        </w:rPr>
        <w:instrText xml:space="preserve"> HYPERLINK "http://twinery.org/" </w:instrText>
      </w:r>
      <w:r w:rsidRPr="00944636">
        <w:rPr>
          <w:rFonts w:ascii="Arial" w:hAnsi="Arial" w:cs="Arial"/>
          <w:color w:val="auto"/>
          <w:sz w:val="24"/>
          <w:szCs w:val="24"/>
        </w:rPr>
        <w:fldChar w:fldCharType="separate"/>
      </w:r>
      <w:r w:rsidRPr="00944636">
        <w:rPr>
          <w:rStyle w:val="Hyperlink"/>
          <w:rFonts w:ascii="Arial" w:hAnsi="Arial" w:cs="Arial"/>
          <w:color w:val="auto"/>
          <w:sz w:val="24"/>
          <w:szCs w:val="24"/>
        </w:rPr>
        <w:t>Twine</w:t>
      </w:r>
      <w:proofErr w:type="spellEnd"/>
      <w:r w:rsidRPr="00944636">
        <w:rPr>
          <w:rFonts w:ascii="Arial" w:hAnsi="Arial" w:cs="Arial"/>
          <w:color w:val="auto"/>
          <w:sz w:val="24"/>
          <w:szCs w:val="24"/>
        </w:rPr>
        <w:fldChar w:fldCharType="end"/>
      </w:r>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hyperlink r:id="rId33" w:history="1">
        <w:r w:rsidRPr="00944636">
          <w:rPr>
            <w:rStyle w:val="Hyperlink"/>
            <w:rFonts w:ascii="Arial" w:hAnsi="Arial" w:cs="Arial"/>
            <w:color w:val="auto"/>
            <w:sz w:val="24"/>
            <w:szCs w:val="24"/>
          </w:rPr>
          <w:t>Unity.com</w:t>
        </w:r>
      </w:hyperlink>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proofErr w:type="spellStart"/>
      <w:r w:rsidRPr="00944636">
        <w:rPr>
          <w:rFonts w:ascii="Arial" w:hAnsi="Arial" w:cs="Arial"/>
          <w:color w:val="auto"/>
          <w:sz w:val="24"/>
          <w:szCs w:val="24"/>
        </w:rPr>
        <w:t>Zirwes</w:t>
      </w:r>
      <w:proofErr w:type="spellEnd"/>
      <w:r w:rsidRPr="00944636">
        <w:rPr>
          <w:rFonts w:ascii="Arial" w:hAnsi="Arial" w:cs="Arial"/>
          <w:color w:val="auto"/>
          <w:sz w:val="24"/>
          <w:szCs w:val="24"/>
        </w:rPr>
        <w:t>, O.: </w:t>
      </w:r>
      <w:proofErr w:type="spellStart"/>
      <w:r w:rsidRPr="00944636">
        <w:rPr>
          <w:rFonts w:ascii="Arial" w:hAnsi="Arial" w:cs="Arial"/>
          <w:color w:val="auto"/>
          <w:sz w:val="24"/>
          <w:szCs w:val="24"/>
        </w:rPr>
        <w:fldChar w:fldCharType="begin"/>
      </w:r>
      <w:r w:rsidRPr="00944636">
        <w:rPr>
          <w:rFonts w:ascii="Arial" w:hAnsi="Arial" w:cs="Arial"/>
          <w:color w:val="auto"/>
          <w:sz w:val="24"/>
          <w:szCs w:val="24"/>
        </w:rPr>
        <w:instrText xml:space="preserve"> HYPERLINK "https://padlet.com/oliver_zirwes/phlmvm8d18p0" </w:instrText>
      </w:r>
      <w:r w:rsidRPr="00944636">
        <w:rPr>
          <w:rFonts w:ascii="Arial" w:hAnsi="Arial" w:cs="Arial"/>
          <w:color w:val="auto"/>
          <w:sz w:val="24"/>
          <w:szCs w:val="24"/>
        </w:rPr>
        <w:fldChar w:fldCharType="separate"/>
      </w:r>
      <w:r w:rsidRPr="00944636">
        <w:rPr>
          <w:rStyle w:val="Hyperlink"/>
          <w:rFonts w:ascii="Arial" w:hAnsi="Arial" w:cs="Arial"/>
          <w:color w:val="auto"/>
          <w:sz w:val="24"/>
          <w:szCs w:val="24"/>
        </w:rPr>
        <w:t>Gamification</w:t>
      </w:r>
      <w:proofErr w:type="spellEnd"/>
      <w:r w:rsidRPr="00944636">
        <w:rPr>
          <w:rStyle w:val="Hyperlink"/>
          <w:rFonts w:ascii="Arial" w:hAnsi="Arial" w:cs="Arial"/>
          <w:color w:val="auto"/>
          <w:sz w:val="24"/>
          <w:szCs w:val="24"/>
        </w:rPr>
        <w:t xml:space="preserve"> im Unterricht</w:t>
      </w:r>
      <w:r w:rsidRPr="00944636">
        <w:rPr>
          <w:rFonts w:ascii="Arial" w:hAnsi="Arial" w:cs="Arial"/>
          <w:color w:val="auto"/>
          <w:sz w:val="24"/>
          <w:szCs w:val="24"/>
        </w:rPr>
        <w:fldChar w:fldCharType="end"/>
      </w:r>
      <w:r w:rsidRPr="00944636">
        <w:rPr>
          <w:rFonts w:ascii="Arial" w:hAnsi="Arial" w:cs="Arial"/>
          <w:color w:val="auto"/>
          <w:sz w:val="24"/>
          <w:szCs w:val="24"/>
        </w:rPr>
        <w:t> (</w:t>
      </w:r>
      <w:proofErr w:type="spellStart"/>
      <w:r w:rsidRPr="00944636">
        <w:rPr>
          <w:rFonts w:ascii="Arial" w:hAnsi="Arial" w:cs="Arial"/>
          <w:color w:val="auto"/>
          <w:sz w:val="24"/>
          <w:szCs w:val="24"/>
        </w:rPr>
        <w:t>Padlet</w:t>
      </w:r>
      <w:proofErr w:type="spellEnd"/>
      <w:r w:rsidRPr="00944636">
        <w:rPr>
          <w:rFonts w:ascii="Arial" w:hAnsi="Arial" w:cs="Arial"/>
          <w:color w:val="auto"/>
          <w:sz w:val="24"/>
          <w:szCs w:val="24"/>
        </w:rPr>
        <w:t xml:space="preserve"> u.a. mit Hinweisen zu </w:t>
      </w:r>
      <w:proofErr w:type="spellStart"/>
      <w:r w:rsidRPr="00944636">
        <w:rPr>
          <w:rFonts w:ascii="Arial" w:hAnsi="Arial" w:cs="Arial"/>
          <w:color w:val="auto"/>
          <w:sz w:val="24"/>
          <w:szCs w:val="24"/>
        </w:rPr>
        <w:t>EduBreakouts</w:t>
      </w:r>
      <w:proofErr w:type="spellEnd"/>
      <w:r w:rsidRPr="00944636">
        <w:rPr>
          <w:rFonts w:ascii="Arial" w:hAnsi="Arial" w:cs="Arial"/>
          <w:color w:val="auto"/>
          <w:sz w:val="24"/>
          <w:szCs w:val="24"/>
        </w:rPr>
        <w:t>). Zugriff am 01.05.2020.</w:t>
      </w:r>
    </w:p>
    <w:p w:rsidR="00944636" w:rsidRPr="00944636" w:rsidRDefault="00944636" w:rsidP="00944636">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rPr>
          <w:rFonts w:ascii="Arial" w:hAnsi="Arial" w:cs="Arial"/>
          <w:color w:val="auto"/>
          <w:sz w:val="24"/>
          <w:szCs w:val="24"/>
        </w:rPr>
      </w:pPr>
      <w:r w:rsidRPr="00944636">
        <w:rPr>
          <w:rFonts w:ascii="Arial" w:hAnsi="Arial" w:cs="Arial"/>
          <w:color w:val="auto"/>
          <w:sz w:val="24"/>
          <w:szCs w:val="24"/>
        </w:rPr>
        <w:t>ZUM.de, </w:t>
      </w:r>
      <w:hyperlink r:id="rId34" w:history="1">
        <w:r w:rsidRPr="00944636">
          <w:rPr>
            <w:rStyle w:val="Hyperlink"/>
            <w:rFonts w:ascii="Arial" w:hAnsi="Arial" w:cs="Arial"/>
            <w:color w:val="auto"/>
            <w:sz w:val="24"/>
            <w:szCs w:val="24"/>
          </w:rPr>
          <w:t>ZUM-Unterrichten</w:t>
        </w:r>
      </w:hyperlink>
      <w:r w:rsidRPr="00944636">
        <w:rPr>
          <w:rFonts w:ascii="Arial" w:hAnsi="Arial" w:cs="Arial"/>
          <w:color w:val="auto"/>
          <w:sz w:val="24"/>
          <w:szCs w:val="24"/>
        </w:rPr>
        <w:t>. Zugriff am 01.05.2020.</w:t>
      </w:r>
    </w:p>
    <w:p w:rsidR="005F4735" w:rsidRPr="00944636" w:rsidRDefault="005F4735" w:rsidP="001B0D8B">
      <w:pPr>
        <w:pStyle w:val="Flietext"/>
        <w:rPr>
          <w:color w:val="auto"/>
          <w:szCs w:val="24"/>
          <w:lang w:val="en-US"/>
        </w:rPr>
      </w:pPr>
    </w:p>
    <w:p w:rsidR="008D5288" w:rsidRPr="00944636" w:rsidRDefault="008D5288" w:rsidP="001B0D8B">
      <w:pPr>
        <w:pStyle w:val="Flietext"/>
        <w:rPr>
          <w:color w:val="auto"/>
          <w:szCs w:val="24"/>
          <w:lang w:val="en-US"/>
        </w:rPr>
      </w:pPr>
      <w:r w:rsidRPr="00944636">
        <w:rPr>
          <w:i/>
          <w:color w:val="auto"/>
          <w:szCs w:val="24"/>
          <w:lang w:val="en-US"/>
        </w:rPr>
        <w:t xml:space="preserve">CC BY SA </w:t>
      </w:r>
      <w:r w:rsidR="007C386F" w:rsidRPr="00944636">
        <w:rPr>
          <w:i/>
          <w:color w:val="auto"/>
          <w:szCs w:val="24"/>
          <w:lang w:val="en-US"/>
        </w:rPr>
        <w:t>4</w:t>
      </w:r>
      <w:r w:rsidRPr="00944636">
        <w:rPr>
          <w:i/>
          <w:color w:val="auto"/>
          <w:szCs w:val="24"/>
          <w:lang w:val="en-US"/>
        </w:rPr>
        <w:t xml:space="preserve">.0 by </w:t>
      </w:r>
      <w:r w:rsidR="00944636">
        <w:rPr>
          <w:b/>
          <w:i/>
          <w:color w:val="auto"/>
          <w:szCs w:val="24"/>
          <w:lang w:val="en-US"/>
        </w:rPr>
        <w:t xml:space="preserve">Daniel </w:t>
      </w:r>
      <w:proofErr w:type="spellStart"/>
      <w:r w:rsidR="00944636">
        <w:rPr>
          <w:b/>
          <w:i/>
          <w:color w:val="auto"/>
          <w:szCs w:val="24"/>
          <w:lang w:val="en-US"/>
        </w:rPr>
        <w:t>Behnke</w:t>
      </w:r>
      <w:proofErr w:type="spellEnd"/>
      <w:r w:rsidR="007C386F" w:rsidRPr="00944636">
        <w:rPr>
          <w:i/>
          <w:color w:val="auto"/>
          <w:szCs w:val="24"/>
          <w:lang w:val="en-US"/>
        </w:rPr>
        <w:t xml:space="preserve">, </w:t>
      </w:r>
      <w:proofErr w:type="spellStart"/>
      <w:r w:rsidR="007C386F" w:rsidRPr="00944636">
        <w:rPr>
          <w:i/>
          <w:color w:val="auto"/>
          <w:szCs w:val="24"/>
          <w:lang w:val="en-US"/>
        </w:rPr>
        <w:t>ers</w:t>
      </w:r>
      <w:r w:rsidR="004213FD" w:rsidRPr="00944636">
        <w:rPr>
          <w:i/>
          <w:color w:val="auto"/>
          <w:szCs w:val="24"/>
          <w:lang w:val="en-US"/>
        </w:rPr>
        <w:t>t</w:t>
      </w:r>
      <w:r w:rsidR="007C386F" w:rsidRPr="00944636">
        <w:rPr>
          <w:i/>
          <w:color w:val="auto"/>
          <w:szCs w:val="24"/>
          <w:lang w:val="en-US"/>
        </w:rPr>
        <w:t>veröffentlicht</w:t>
      </w:r>
      <w:proofErr w:type="spellEnd"/>
      <w:r w:rsidR="007C386F" w:rsidRPr="00944636">
        <w:rPr>
          <w:i/>
          <w:color w:val="auto"/>
          <w:szCs w:val="24"/>
          <w:lang w:val="en-US"/>
        </w:rPr>
        <w:t xml:space="preserve"> am </w:t>
      </w:r>
      <w:r w:rsidR="005F4735" w:rsidRPr="00944636">
        <w:rPr>
          <w:i/>
          <w:color w:val="auto"/>
          <w:szCs w:val="24"/>
          <w:lang w:val="en-US"/>
        </w:rPr>
        <w:t>1</w:t>
      </w:r>
      <w:r w:rsidR="00944636">
        <w:rPr>
          <w:i/>
          <w:color w:val="auto"/>
          <w:szCs w:val="24"/>
          <w:lang w:val="en-US"/>
        </w:rPr>
        <w:t>7</w:t>
      </w:r>
      <w:r w:rsidR="007C386F" w:rsidRPr="00944636">
        <w:rPr>
          <w:i/>
          <w:color w:val="auto"/>
          <w:szCs w:val="24"/>
          <w:lang w:val="en-US"/>
        </w:rPr>
        <w:t>.</w:t>
      </w:r>
      <w:r w:rsidR="004213FD" w:rsidRPr="00944636">
        <w:rPr>
          <w:i/>
          <w:color w:val="auto"/>
          <w:szCs w:val="24"/>
          <w:lang w:val="en-US"/>
        </w:rPr>
        <w:t>8</w:t>
      </w:r>
      <w:r w:rsidR="007C386F" w:rsidRPr="00944636">
        <w:rPr>
          <w:i/>
          <w:color w:val="auto"/>
          <w:szCs w:val="24"/>
          <w:lang w:val="en-US"/>
        </w:rPr>
        <w:t xml:space="preserve">.2020 </w:t>
      </w:r>
      <w:proofErr w:type="spellStart"/>
      <w:r w:rsidR="004213FD" w:rsidRPr="00944636">
        <w:rPr>
          <w:i/>
          <w:color w:val="auto"/>
          <w:szCs w:val="24"/>
          <w:lang w:val="en-US"/>
        </w:rPr>
        <w:t>für</w:t>
      </w:r>
      <w:proofErr w:type="spellEnd"/>
      <w:r w:rsidR="004213FD" w:rsidRPr="00944636">
        <w:rPr>
          <w:i/>
          <w:color w:val="auto"/>
          <w:szCs w:val="24"/>
          <w:lang w:val="en-US"/>
        </w:rPr>
        <w:t xml:space="preserve"> </w:t>
      </w:r>
      <w:hyperlink r:id="rId35" w:tooltip="OERinfo – die Informationsstelle OER" w:history="1">
        <w:proofErr w:type="spellStart"/>
        <w:r w:rsidR="004213FD" w:rsidRPr="00944636">
          <w:rPr>
            <w:rStyle w:val="Hyperlink"/>
            <w:i/>
            <w:iCs/>
            <w:color w:val="auto"/>
            <w:szCs w:val="24"/>
          </w:rPr>
          <w:t>OERinfo</w:t>
        </w:r>
        <w:proofErr w:type="spellEnd"/>
        <w:r w:rsidR="004213FD" w:rsidRPr="00944636">
          <w:rPr>
            <w:rStyle w:val="Hyperlink"/>
            <w:i/>
            <w:iCs/>
            <w:color w:val="auto"/>
            <w:szCs w:val="24"/>
          </w:rPr>
          <w:t xml:space="preserve"> – Informationsstelle OER.</w:t>
        </w:r>
      </w:hyperlink>
    </w:p>
    <w:sectPr w:rsidR="008D5288" w:rsidRPr="00944636" w:rsidSect="00FD3A72">
      <w:headerReference w:type="default" r:id="rId36"/>
      <w:footerReference w:type="default" r:id="rId3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FD" w:rsidRDefault="004213FD" w:rsidP="00014AE4">
      <w:pPr>
        <w:spacing w:after="0" w:line="240" w:lineRule="auto"/>
      </w:pPr>
      <w:r>
        <w:separator/>
      </w:r>
    </w:p>
  </w:endnote>
  <w:endnote w:type="continuationSeparator" w:id="0">
    <w:p w:rsidR="004213FD" w:rsidRDefault="004213FD"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Default="004213FD" w:rsidP="00DB4FF9">
    <w:pPr>
      <w:autoSpaceDE w:val="0"/>
      <w:autoSpaceDN w:val="0"/>
      <w:adjustRightInd w:val="0"/>
      <w:spacing w:after="0" w:line="240" w:lineRule="auto"/>
      <w:rPr>
        <w:rFonts w:ascii="DINPro" w:hAnsi="DINPro" w:cs="DINPro"/>
        <w:color w:val="333333"/>
        <w:sz w:val="16"/>
        <w:szCs w:val="16"/>
      </w:rPr>
    </w:pPr>
  </w:p>
  <w:p w:rsidR="004213FD" w:rsidRPr="00DB4FF9" w:rsidRDefault="004213F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Um eine Kopie dieser Lizenz zu sehen, besuchen Sie</w:t>
    </w:r>
    <w:r>
      <w:rPr>
        <w:rFonts w:ascii="Arial" w:hAnsi="Arial" w:cs="Arial"/>
        <w:color w:val="333333"/>
        <w:sz w:val="16"/>
        <w:szCs w:val="16"/>
      </w:rPr>
      <w:t xml:space="preserve"> </w:t>
    </w:r>
    <w:hyperlink r:id="rId2" w:history="1">
      <w:r w:rsidRPr="008D6725">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FD" w:rsidRDefault="004213FD" w:rsidP="00014AE4">
      <w:pPr>
        <w:spacing w:after="0" w:line="240" w:lineRule="auto"/>
      </w:pPr>
      <w:r>
        <w:separator/>
      </w:r>
    </w:p>
  </w:footnote>
  <w:footnote w:type="continuationSeparator" w:id="0">
    <w:p w:rsidR="004213FD" w:rsidRDefault="004213FD"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FD" w:rsidRDefault="004213FD">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690C7082" wp14:editId="1D451C98">
              <wp:simplePos x="0" y="0"/>
              <wp:positionH relativeFrom="rightMargin">
                <wp:posOffset>-135889</wp:posOffset>
              </wp:positionH>
              <wp:positionV relativeFrom="paragraph">
                <wp:posOffset>214630</wp:posOffset>
              </wp:positionV>
              <wp:extent cx="914400" cy="1404620"/>
              <wp:effectExtent l="0" t="0" r="0" b="381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noFill/>
                        <a:miter lim="800000"/>
                        <a:headEnd/>
                        <a:tailEnd/>
                      </a:ln>
                    </wps:spPr>
                    <wps:txbx>
                      <w:txbxContent>
                        <w:p w:rsidR="004213FD" w:rsidRPr="00966456" w:rsidRDefault="004213FD" w:rsidP="00966456">
                          <w:pPr>
                            <w:jc w:val="right"/>
                            <w:rPr>
                              <w:rFonts w:ascii="Arial" w:hAnsi="Arial" w:cs="Arial"/>
                              <w:i/>
                              <w:sz w:val="18"/>
                              <w:szCs w:val="18"/>
                            </w:rPr>
                          </w:pPr>
                          <w:hyperlink r:id="rId1"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C7082" id="_x0000_t202" coordsize="21600,21600" o:spt="202" path="m,l,21600r21600,l21600,xe">
              <v:stroke joinstyle="miter"/>
              <v:path gradientshapeok="t" o:connecttype="rect"/>
            </v:shapetype>
            <v:shape id="Textfeld 2" o:spid="_x0000_s1026" type="#_x0000_t202" style="position:absolute;margin-left:-10.7pt;margin-top:16.9pt;width:1in;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" stroked="f">
              <v:textbox style="mso-fit-shape-to-text:t">
                <w:txbxContent>
                  <w:p w:rsidR="004213FD" w:rsidRPr="00966456" w:rsidRDefault="004213FD" w:rsidP="00966456">
                    <w:pPr>
                      <w:jc w:val="right"/>
                      <w:rPr>
                        <w:rFonts w:ascii="Arial" w:hAnsi="Arial" w:cs="Arial"/>
                        <w:i/>
                        <w:sz w:val="18"/>
                        <w:szCs w:val="18"/>
                      </w:rPr>
                    </w:pPr>
                    <w:hyperlink r:id="rId2" w:history="1">
                      <w:r w:rsidRPr="00966456">
                        <w:rPr>
                          <w:rStyle w:val="Hyperlink"/>
                          <w:rFonts w:ascii="Arial" w:hAnsi="Arial" w:cs="Arial"/>
                          <w:i/>
                          <w:sz w:val="18"/>
                          <w:szCs w:val="18"/>
                        </w:rPr>
                        <w:t>wb-web.de</w:t>
                      </w:r>
                    </w:hyperlink>
                    <w:r w:rsidRPr="00966456">
                      <w:rPr>
                        <w:rFonts w:ascii="Arial" w:hAnsi="Arial" w:cs="Arial"/>
                        <w:i/>
                        <w:sz w:val="18"/>
                        <w:szCs w:val="18"/>
                      </w:rPr>
                      <w:t xml:space="preserve"> </w:t>
                    </w:r>
                  </w:p>
                  <w:p w:rsidR="004213FD" w:rsidRPr="00AC2223" w:rsidRDefault="004213FD" w:rsidP="00C93D17">
                    <w:pPr>
                      <w:jc w:val="right"/>
                      <w:rPr>
                        <w:rFonts w:ascii="Arial" w:hAnsi="Arial" w:cs="Arial"/>
                        <w:i/>
                        <w:sz w:val="18"/>
                        <w:szCs w:val="18"/>
                      </w:rPr>
                    </w:pPr>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699931A7" wp14:editId="3512C0C4">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AC5"/>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149D2"/>
    <w:multiLevelType w:val="multilevel"/>
    <w:tmpl w:val="6A3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3600F"/>
    <w:multiLevelType w:val="multilevel"/>
    <w:tmpl w:val="DDC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069E5"/>
    <w:multiLevelType w:val="multilevel"/>
    <w:tmpl w:val="A5E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D5D07"/>
    <w:multiLevelType w:val="multilevel"/>
    <w:tmpl w:val="2CD0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F2A6A26"/>
    <w:multiLevelType w:val="multilevel"/>
    <w:tmpl w:val="E67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5D563B"/>
    <w:multiLevelType w:val="multilevel"/>
    <w:tmpl w:val="983E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B2109"/>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00C28"/>
    <w:multiLevelType w:val="multilevel"/>
    <w:tmpl w:val="269C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F12B2"/>
    <w:multiLevelType w:val="hybridMultilevel"/>
    <w:tmpl w:val="CAFA8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6179C9"/>
    <w:multiLevelType w:val="multilevel"/>
    <w:tmpl w:val="CDC6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024D7"/>
    <w:multiLevelType w:val="multilevel"/>
    <w:tmpl w:val="F128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65CDF"/>
    <w:multiLevelType w:val="multilevel"/>
    <w:tmpl w:val="3E54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B95395"/>
    <w:multiLevelType w:val="multilevel"/>
    <w:tmpl w:val="60A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1E682A"/>
    <w:multiLevelType w:val="multilevel"/>
    <w:tmpl w:val="D8D0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E08A4"/>
    <w:multiLevelType w:val="multilevel"/>
    <w:tmpl w:val="676E4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E7720"/>
    <w:multiLevelType w:val="multilevel"/>
    <w:tmpl w:val="BFDC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31717"/>
    <w:multiLevelType w:val="multilevel"/>
    <w:tmpl w:val="15CA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24699D"/>
    <w:multiLevelType w:val="multilevel"/>
    <w:tmpl w:val="F7DA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B53F7"/>
    <w:multiLevelType w:val="multilevel"/>
    <w:tmpl w:val="C700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8D700B"/>
    <w:multiLevelType w:val="multilevel"/>
    <w:tmpl w:val="68EA7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34631"/>
    <w:multiLevelType w:val="multilevel"/>
    <w:tmpl w:val="02609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107425"/>
    <w:multiLevelType w:val="multilevel"/>
    <w:tmpl w:val="F7A05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ED6F03"/>
    <w:multiLevelType w:val="multilevel"/>
    <w:tmpl w:val="254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40633"/>
    <w:multiLevelType w:val="multilevel"/>
    <w:tmpl w:val="F856C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B196A"/>
    <w:multiLevelType w:val="multilevel"/>
    <w:tmpl w:val="4C9A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3299A"/>
    <w:multiLevelType w:val="multilevel"/>
    <w:tmpl w:val="8CDC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1364A"/>
    <w:multiLevelType w:val="multilevel"/>
    <w:tmpl w:val="FFD4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93C40"/>
    <w:multiLevelType w:val="hybridMultilevel"/>
    <w:tmpl w:val="434078B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5AC21F7"/>
    <w:multiLevelType w:val="multilevel"/>
    <w:tmpl w:val="5186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36190C"/>
    <w:multiLevelType w:val="multilevel"/>
    <w:tmpl w:val="17F6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6A231C"/>
    <w:multiLevelType w:val="multilevel"/>
    <w:tmpl w:val="7A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2571B"/>
    <w:multiLevelType w:val="multilevel"/>
    <w:tmpl w:val="EB8A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0"/>
  </w:num>
  <w:num w:numId="4">
    <w:abstractNumId w:val="31"/>
  </w:num>
  <w:num w:numId="5">
    <w:abstractNumId w:val="14"/>
  </w:num>
  <w:num w:numId="6">
    <w:abstractNumId w:val="3"/>
  </w:num>
  <w:num w:numId="7">
    <w:abstractNumId w:val="12"/>
  </w:num>
  <w:num w:numId="8">
    <w:abstractNumId w:val="6"/>
  </w:num>
  <w:num w:numId="9">
    <w:abstractNumId w:val="2"/>
  </w:num>
  <w:num w:numId="10">
    <w:abstractNumId w:val="28"/>
  </w:num>
  <w:num w:numId="11">
    <w:abstractNumId w:val="13"/>
  </w:num>
  <w:num w:numId="12">
    <w:abstractNumId w:val="17"/>
  </w:num>
  <w:num w:numId="13">
    <w:abstractNumId w:val="30"/>
  </w:num>
  <w:num w:numId="14">
    <w:abstractNumId w:val="27"/>
  </w:num>
  <w:num w:numId="15">
    <w:abstractNumId w:val="25"/>
  </w:num>
  <w:num w:numId="16">
    <w:abstractNumId w:val="19"/>
  </w:num>
  <w:num w:numId="17">
    <w:abstractNumId w:val="24"/>
  </w:num>
  <w:num w:numId="18">
    <w:abstractNumId w:val="16"/>
  </w:num>
  <w:num w:numId="19">
    <w:abstractNumId w:val="1"/>
  </w:num>
  <w:num w:numId="20">
    <w:abstractNumId w:val="21"/>
  </w:num>
  <w:num w:numId="21">
    <w:abstractNumId w:val="10"/>
  </w:num>
  <w:num w:numId="22">
    <w:abstractNumId w:val="8"/>
  </w:num>
  <w:num w:numId="23">
    <w:abstractNumId w:val="29"/>
  </w:num>
  <w:num w:numId="24">
    <w:abstractNumId w:val="4"/>
  </w:num>
  <w:num w:numId="25">
    <w:abstractNumId w:val="18"/>
  </w:num>
  <w:num w:numId="26">
    <w:abstractNumId w:val="26"/>
  </w:num>
  <w:num w:numId="27">
    <w:abstractNumId w:val="22"/>
  </w:num>
  <w:num w:numId="28">
    <w:abstractNumId w:val="35"/>
  </w:num>
  <w:num w:numId="29">
    <w:abstractNumId w:val="33"/>
  </w:num>
  <w:num w:numId="30">
    <w:abstractNumId w:val="23"/>
  </w:num>
  <w:num w:numId="31">
    <w:abstractNumId w:val="32"/>
  </w:num>
  <w:num w:numId="32">
    <w:abstractNumId w:val="0"/>
  </w:num>
  <w:num w:numId="33">
    <w:abstractNumId w:val="15"/>
  </w:num>
  <w:num w:numId="34">
    <w:abstractNumId w:val="11"/>
  </w:num>
  <w:num w:numId="35">
    <w:abstractNumId w:val="3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51E8D"/>
    <w:rsid w:val="000A44F1"/>
    <w:rsid w:val="000E4BEB"/>
    <w:rsid w:val="000E5A0E"/>
    <w:rsid w:val="00153BBD"/>
    <w:rsid w:val="0017476E"/>
    <w:rsid w:val="001B0D8B"/>
    <w:rsid w:val="00206FAA"/>
    <w:rsid w:val="0022296F"/>
    <w:rsid w:val="00333725"/>
    <w:rsid w:val="004213FD"/>
    <w:rsid w:val="0048036C"/>
    <w:rsid w:val="004A33CC"/>
    <w:rsid w:val="004A77C8"/>
    <w:rsid w:val="00506977"/>
    <w:rsid w:val="00527C57"/>
    <w:rsid w:val="00574BEB"/>
    <w:rsid w:val="005B2946"/>
    <w:rsid w:val="005C0361"/>
    <w:rsid w:val="005F4735"/>
    <w:rsid w:val="0061648F"/>
    <w:rsid w:val="00621195"/>
    <w:rsid w:val="006246A2"/>
    <w:rsid w:val="00635D7A"/>
    <w:rsid w:val="00696ECA"/>
    <w:rsid w:val="006D5D2F"/>
    <w:rsid w:val="006E26B9"/>
    <w:rsid w:val="00723B4B"/>
    <w:rsid w:val="00745EE5"/>
    <w:rsid w:val="0074684B"/>
    <w:rsid w:val="0076491D"/>
    <w:rsid w:val="007930AE"/>
    <w:rsid w:val="007C386F"/>
    <w:rsid w:val="007D67E8"/>
    <w:rsid w:val="00862F3E"/>
    <w:rsid w:val="00871186"/>
    <w:rsid w:val="008C1D48"/>
    <w:rsid w:val="008D5288"/>
    <w:rsid w:val="008F5F48"/>
    <w:rsid w:val="00913C77"/>
    <w:rsid w:val="00925CE4"/>
    <w:rsid w:val="00944636"/>
    <w:rsid w:val="0095483E"/>
    <w:rsid w:val="00966456"/>
    <w:rsid w:val="009A60D5"/>
    <w:rsid w:val="00A651A5"/>
    <w:rsid w:val="00A7652F"/>
    <w:rsid w:val="00AC2223"/>
    <w:rsid w:val="00AE338F"/>
    <w:rsid w:val="00B01655"/>
    <w:rsid w:val="00B11ED0"/>
    <w:rsid w:val="00B27E74"/>
    <w:rsid w:val="00B70DAA"/>
    <w:rsid w:val="00B77DB5"/>
    <w:rsid w:val="00BC2391"/>
    <w:rsid w:val="00C07190"/>
    <w:rsid w:val="00C3075E"/>
    <w:rsid w:val="00C675B9"/>
    <w:rsid w:val="00C93D17"/>
    <w:rsid w:val="00CB1934"/>
    <w:rsid w:val="00CC0467"/>
    <w:rsid w:val="00CD4639"/>
    <w:rsid w:val="00D17A67"/>
    <w:rsid w:val="00DB05BF"/>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B77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76491D"/>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76491D"/>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966456"/>
    <w:rPr>
      <w:color w:val="0000FF" w:themeColor="hyperlink"/>
      <w:u w:val="single"/>
    </w:rPr>
  </w:style>
  <w:style w:type="character" w:styleId="BesuchterHyperlink">
    <w:name w:val="FollowedHyperlink"/>
    <w:basedOn w:val="Absatz-Standardschriftart"/>
    <w:uiPriority w:val="99"/>
    <w:semiHidden/>
    <w:unhideWhenUsed/>
    <w:rsid w:val="00966456"/>
    <w:rPr>
      <w:color w:val="800080" w:themeColor="followedHyperlink"/>
      <w:u w:val="single"/>
    </w:rPr>
  </w:style>
  <w:style w:type="character" w:customStyle="1" w:styleId="berschrift2Zchn">
    <w:name w:val="Überschrift 2 Zchn"/>
    <w:basedOn w:val="Absatz-Standardschriftart"/>
    <w:link w:val="berschrift2"/>
    <w:uiPriority w:val="9"/>
    <w:rsid w:val="00B77DB5"/>
    <w:rPr>
      <w:rFonts w:asciiTheme="majorHAnsi" w:eastAsiaTheme="majorEastAsia" w:hAnsiTheme="majorHAnsi" w:cstheme="majorBidi"/>
      <w:color w:val="365F91" w:themeColor="accent1" w:themeShade="BF"/>
      <w:sz w:val="26"/>
      <w:szCs w:val="26"/>
      <w:u w:color="000000"/>
      <w:bdr w:val="nil"/>
      <w:lang w:eastAsia="de-DE"/>
    </w:rPr>
  </w:style>
  <w:style w:type="paragraph" w:styleId="StandardWeb">
    <w:name w:val="Normal (Web)"/>
    <w:basedOn w:val="Standard"/>
    <w:uiPriority w:val="99"/>
    <w:unhideWhenUsed/>
    <w:rsid w:val="00B77D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Fett">
    <w:name w:val="Strong"/>
    <w:basedOn w:val="Absatz-Standardschriftart"/>
    <w:uiPriority w:val="22"/>
    <w:qFormat/>
    <w:rsid w:val="00B77DB5"/>
    <w:rPr>
      <w:b/>
      <w:bCs/>
    </w:rPr>
  </w:style>
  <w:style w:type="character" w:styleId="Hervorhebung">
    <w:name w:val="Emphasis"/>
    <w:basedOn w:val="Absatz-Standardschriftart"/>
    <w:uiPriority w:val="20"/>
    <w:qFormat/>
    <w:rsid w:val="00B77DB5"/>
    <w:rPr>
      <w:i/>
      <w:iCs/>
    </w:rPr>
  </w:style>
  <w:style w:type="character" w:styleId="HTMLCode">
    <w:name w:val="HTML Code"/>
    <w:basedOn w:val="Absatz-Standardschriftart"/>
    <w:uiPriority w:val="99"/>
    <w:semiHidden/>
    <w:unhideWhenUsed/>
    <w:rsid w:val="00B77DB5"/>
    <w:rPr>
      <w:rFonts w:ascii="Courier New" w:eastAsia="Times New Roman" w:hAnsi="Courier New" w:cs="Courier New"/>
      <w:sz w:val="20"/>
      <w:szCs w:val="20"/>
    </w:rPr>
  </w:style>
  <w:style w:type="paragraph" w:styleId="Listenabsatz">
    <w:name w:val="List Paragraph"/>
    <w:basedOn w:val="Standard"/>
    <w:uiPriority w:val="34"/>
    <w:qFormat/>
    <w:rsid w:val="005F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2196">
      <w:bodyDiv w:val="1"/>
      <w:marLeft w:val="0"/>
      <w:marRight w:val="0"/>
      <w:marTop w:val="0"/>
      <w:marBottom w:val="0"/>
      <w:divBdr>
        <w:top w:val="none" w:sz="0" w:space="0" w:color="auto"/>
        <w:left w:val="none" w:sz="0" w:space="0" w:color="auto"/>
        <w:bottom w:val="none" w:sz="0" w:space="0" w:color="auto"/>
        <w:right w:val="none" w:sz="0" w:space="0" w:color="auto"/>
      </w:divBdr>
    </w:div>
    <w:div w:id="448428078">
      <w:bodyDiv w:val="1"/>
      <w:marLeft w:val="0"/>
      <w:marRight w:val="0"/>
      <w:marTop w:val="0"/>
      <w:marBottom w:val="0"/>
      <w:divBdr>
        <w:top w:val="none" w:sz="0" w:space="0" w:color="auto"/>
        <w:left w:val="none" w:sz="0" w:space="0" w:color="auto"/>
        <w:bottom w:val="none" w:sz="0" w:space="0" w:color="auto"/>
        <w:right w:val="none" w:sz="0" w:space="0" w:color="auto"/>
      </w:divBdr>
    </w:div>
    <w:div w:id="716509342">
      <w:bodyDiv w:val="1"/>
      <w:marLeft w:val="0"/>
      <w:marRight w:val="0"/>
      <w:marTop w:val="0"/>
      <w:marBottom w:val="0"/>
      <w:divBdr>
        <w:top w:val="none" w:sz="0" w:space="0" w:color="auto"/>
        <w:left w:val="none" w:sz="0" w:space="0" w:color="auto"/>
        <w:bottom w:val="none" w:sz="0" w:space="0" w:color="auto"/>
        <w:right w:val="none" w:sz="0" w:space="0" w:color="auto"/>
      </w:divBdr>
    </w:div>
    <w:div w:id="120783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spielend-lernen.de/wie-kann-man-lerninhalte-und-spielelemente-miteinander-verbinden" TargetMode="External"/><Relationship Id="rId13" Type="http://schemas.openxmlformats.org/officeDocument/2006/relationships/hyperlink" Target="https://www.hoou.de/clusters/2a410ba1-f9e1-4299-a89a-72fda0a58aab" TargetMode="External"/><Relationship Id="rId18" Type="http://schemas.openxmlformats.org/officeDocument/2006/relationships/hyperlink" Target="https://h5p.com/" TargetMode="External"/><Relationship Id="rId26" Type="http://schemas.openxmlformats.org/officeDocument/2006/relationships/hyperlink" Target="https://h5p.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iki.creativecommons.org/wiki/LRMI" TargetMode="External"/><Relationship Id="rId34" Type="http://schemas.openxmlformats.org/officeDocument/2006/relationships/hyperlink" Target="https://unterrichten.zum.de/wiki/Hauptseite" TargetMode="External"/><Relationship Id="rId7" Type="http://schemas.openxmlformats.org/officeDocument/2006/relationships/endnotes" Target="endnotes.xml"/><Relationship Id="rId12" Type="http://schemas.openxmlformats.org/officeDocument/2006/relationships/hyperlink" Target="https://greenboxofgames.com/" TargetMode="External"/><Relationship Id="rId17" Type="http://schemas.openxmlformats.org/officeDocument/2006/relationships/hyperlink" Target="http://medienkompetent-mit-games.de/textadventure-mit-twine" TargetMode="External"/><Relationship Id="rId25" Type="http://schemas.openxmlformats.org/officeDocument/2006/relationships/hyperlink" Target="https://github.com/" TargetMode="External"/><Relationship Id="rId33" Type="http://schemas.openxmlformats.org/officeDocument/2006/relationships/hyperlink" Target="https://unity.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gital-spielend-lernen.de/" TargetMode="External"/><Relationship Id="rId20" Type="http://schemas.openxmlformats.org/officeDocument/2006/relationships/hyperlink" Target="https://unterrichten.zum.de/wiki/Hauptseite" TargetMode="External"/><Relationship Id="rId29" Type="http://schemas.openxmlformats.org/officeDocument/2006/relationships/hyperlink" Target="https://learninglab.uni-due.de/sites/default/files/kerres0908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etchnotegame.wordpress.com/spielregeln/" TargetMode="External"/><Relationship Id="rId24" Type="http://schemas.openxmlformats.org/officeDocument/2006/relationships/hyperlink" Target="https://ebildungslabor.de/blog/quartett/" TargetMode="External"/><Relationship Id="rId32" Type="http://schemas.openxmlformats.org/officeDocument/2006/relationships/hyperlink" Target="http://tutory.d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oardgamegeek.com/boardgamemechanic/2004/set-collection" TargetMode="External"/><Relationship Id="rId23" Type="http://schemas.openxmlformats.org/officeDocument/2006/relationships/hyperlink" Target="https://wiki.creativecommons.org/wiki/LRMI" TargetMode="External"/><Relationship Id="rId28" Type="http://schemas.openxmlformats.org/officeDocument/2006/relationships/hyperlink" Target="http://medienkompetent-mit-games.de/textadventure-mit-twine" TargetMode="External"/><Relationship Id="rId36" Type="http://schemas.openxmlformats.org/officeDocument/2006/relationships/header" Target="header1.xml"/><Relationship Id="rId10" Type="http://schemas.openxmlformats.org/officeDocument/2006/relationships/hyperlink" Target="https://ebildungslabor.de/blog/quartett/" TargetMode="External"/><Relationship Id="rId19" Type="http://schemas.openxmlformats.org/officeDocument/2006/relationships/hyperlink" Target="http://tutory.de/" TargetMode="External"/><Relationship Id="rId31" Type="http://schemas.openxmlformats.org/officeDocument/2006/relationships/hyperlink" Target="https://creativecommons.org/licenses/by-sa/4.0/deed.de" TargetMode="External"/><Relationship Id="rId4" Type="http://schemas.openxmlformats.org/officeDocument/2006/relationships/settings" Target="settings.xml"/><Relationship Id="rId9" Type="http://schemas.openxmlformats.org/officeDocument/2006/relationships/hyperlink" Target="https://www.gnu.org/licenses/license-list.html.en" TargetMode="External"/><Relationship Id="rId14" Type="http://schemas.openxmlformats.org/officeDocument/2006/relationships/hyperlink" Target="https://boardgamegeek.com/boardgamemechanic/2041/card-drafting" TargetMode="External"/><Relationship Id="rId22" Type="http://schemas.openxmlformats.org/officeDocument/2006/relationships/hyperlink" Target="https://greenboxofgames.com/" TargetMode="External"/><Relationship Id="rId27" Type="http://schemas.openxmlformats.org/officeDocument/2006/relationships/hyperlink" Target="https://www.hoou.de/clusters/2a410ba1-f9e1-4299-a89a-72fda0a58aab" TargetMode="External"/><Relationship Id="rId30" Type="http://schemas.openxmlformats.org/officeDocument/2006/relationships/hyperlink" Target="https://sketchnotegame.wordpress.com/spielregeln/" TargetMode="External"/><Relationship Id="rId35" Type="http://schemas.openxmlformats.org/officeDocument/2006/relationships/hyperlink" Target="http://www.open-educational-resources.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C7BF-BD48-455A-91A8-3E509EDF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A558E300</Template>
  <TotalTime>0</TotalTime>
  <Pages>7</Pages>
  <Words>2249</Words>
  <Characters>14169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3</cp:revision>
  <cp:lastPrinted>2020-11-03T12:10:00Z</cp:lastPrinted>
  <dcterms:created xsi:type="dcterms:W3CDTF">2020-11-03T12:24:00Z</dcterms:created>
  <dcterms:modified xsi:type="dcterms:W3CDTF">2020-11-03T12:25:00Z</dcterms:modified>
</cp:coreProperties>
</file>