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929" w:rsidRPr="00AE5929" w:rsidRDefault="00AE5929" w:rsidP="00AE5929">
      <w:pPr>
        <w:pStyle w:val="Materialtyp1"/>
        <w:rPr>
          <w:lang w:eastAsia="en-US"/>
        </w:rPr>
      </w:pPr>
      <w:r w:rsidRPr="00AE5929">
        <w:rPr>
          <w:lang w:eastAsia="en-US"/>
        </w:rPr>
        <w:t>Handlungsanleitung</w:t>
      </w:r>
    </w:p>
    <w:p w:rsidR="00AE5929" w:rsidRDefault="00AE5929" w:rsidP="00AE5929">
      <w:pPr>
        <w:pStyle w:val="Headline"/>
        <w:rPr>
          <w:lang w:eastAsia="en-US"/>
        </w:rPr>
      </w:pPr>
      <w:r w:rsidRPr="00AE5929">
        <w:rPr>
          <w:lang w:eastAsia="en-US"/>
        </w:rPr>
        <w:t>Erinnerungen an die Kreidezeit</w:t>
      </w:r>
    </w:p>
    <w:p w:rsidR="00AE5929" w:rsidRDefault="00AE5929" w:rsidP="00AE5929">
      <w:pPr>
        <w:pStyle w:val="Teaser"/>
        <w:rPr>
          <w:lang w:eastAsia="en-US"/>
        </w:rPr>
      </w:pPr>
      <w:r>
        <w:rPr>
          <w:lang w:eastAsia="en-US"/>
        </w:rPr>
        <w:t xml:space="preserve">Die klassische Wandtafel gehört zu den Standard-Unterrichtsmedien. In der Erwachsenenbildung begegnet die grüne Schultafel vor allem </w:t>
      </w:r>
      <w:r w:rsidR="005E6916">
        <w:rPr>
          <w:lang w:eastAsia="en-US"/>
        </w:rPr>
        <w:t>jen</w:t>
      </w:r>
      <w:r>
        <w:rPr>
          <w:lang w:eastAsia="en-US"/>
        </w:rPr>
        <w:t>en Dozenten, die in Schulen Kurse geben, etwa für Volkshochschulen, die nicht über ausreichend eigene Räume verfügen. Die modernere weiße Form, als Whiteboard bekannt, ist hingegen in Seminarräumen verbreitet. Bei der Nutzung dieser Medien sollten Sie an Folgendes denken.</w:t>
      </w:r>
    </w:p>
    <w:p w:rsidR="00AE5929" w:rsidRPr="002975AB" w:rsidRDefault="00AE5929" w:rsidP="00AE5929">
      <w:pPr>
        <w:pBdr>
          <w:top w:val="single" w:sz="4" w:space="1" w:color="auto"/>
          <w:left w:val="single" w:sz="4" w:space="1" w:color="auto"/>
          <w:bottom w:val="single" w:sz="4" w:space="1" w:color="auto"/>
          <w:right w:val="single" w:sz="4" w:space="1" w:color="auto"/>
        </w:pBdr>
        <w:rPr>
          <w:rFonts w:ascii="Arial" w:eastAsia="Times New Roman" w:hAnsi="Arial" w:cs="Arial"/>
          <w:sz w:val="24"/>
          <w:szCs w:val="24"/>
        </w:rPr>
      </w:pPr>
      <w:r w:rsidRPr="002975AB">
        <w:rPr>
          <w:rFonts w:ascii="Arial" w:hAnsi="Arial" w:cs="Arial"/>
          <w:b/>
          <w:sz w:val="24"/>
          <w:szCs w:val="24"/>
        </w:rPr>
        <w:t>Ziel</w:t>
      </w:r>
      <w:r w:rsidRPr="002975AB">
        <w:rPr>
          <w:rFonts w:ascii="Arial" w:eastAsia="Times New Roman" w:hAnsi="Arial" w:cs="Arial"/>
          <w:b/>
          <w:sz w:val="24"/>
          <w:szCs w:val="24"/>
        </w:rPr>
        <w:t xml:space="preserve">: </w:t>
      </w:r>
      <w:r>
        <w:rPr>
          <w:rFonts w:ascii="Arial" w:eastAsia="Times New Roman" w:hAnsi="Arial" w:cs="Arial"/>
          <w:sz w:val="24"/>
          <w:szCs w:val="24"/>
        </w:rPr>
        <w:t>Nutzung der Medien im Rahmen der didaktischen Veranstaltungsplanung</w:t>
      </w:r>
    </w:p>
    <w:p w:rsidR="00AE5929" w:rsidRPr="002975AB" w:rsidRDefault="00AE5929" w:rsidP="00AE5929">
      <w:pPr>
        <w:pBdr>
          <w:top w:val="single" w:sz="4" w:space="1" w:color="auto"/>
          <w:left w:val="single" w:sz="4" w:space="1" w:color="auto"/>
          <w:bottom w:val="single" w:sz="4" w:space="1" w:color="auto"/>
          <w:right w:val="single" w:sz="4" w:space="1" w:color="auto"/>
        </w:pBdr>
        <w:rPr>
          <w:rFonts w:ascii="Arial" w:hAnsi="Arial" w:cs="Arial"/>
          <w:sz w:val="24"/>
          <w:szCs w:val="24"/>
        </w:rPr>
      </w:pPr>
      <w:r w:rsidRPr="002975AB">
        <w:rPr>
          <w:rFonts w:ascii="Arial" w:eastAsia="Times New Roman" w:hAnsi="Arial" w:cs="Arial"/>
          <w:b/>
          <w:sz w:val="24"/>
          <w:szCs w:val="24"/>
        </w:rPr>
        <w:t xml:space="preserve">Benötigtes Material: </w:t>
      </w:r>
      <w:r>
        <w:rPr>
          <w:rFonts w:ascii="Arial" w:hAnsi="Arial" w:cs="Arial"/>
          <w:sz w:val="24"/>
          <w:szCs w:val="24"/>
        </w:rPr>
        <w:t>Kreide bzw. Whiteboard-Stifte</w:t>
      </w:r>
      <w:r w:rsidRPr="00AE5929">
        <w:rPr>
          <w:rFonts w:ascii="Arial" w:hAnsi="Arial" w:cs="Arial"/>
          <w:sz w:val="24"/>
          <w:szCs w:val="24"/>
        </w:rPr>
        <w:t xml:space="preserve"> </w:t>
      </w:r>
      <w:r>
        <w:rPr>
          <w:rFonts w:ascii="Arial" w:hAnsi="Arial" w:cs="Arial"/>
          <w:sz w:val="24"/>
          <w:szCs w:val="24"/>
        </w:rPr>
        <w:t>in verschiedenen Farben</w:t>
      </w:r>
      <w:r w:rsidR="005E6916">
        <w:rPr>
          <w:rFonts w:ascii="Arial" w:hAnsi="Arial" w:cs="Arial"/>
          <w:sz w:val="24"/>
          <w:szCs w:val="24"/>
        </w:rPr>
        <w:t>, Lappen, Schwamm und Wassereimer</w:t>
      </w:r>
    </w:p>
    <w:p w:rsidR="00AE5929" w:rsidRPr="002975AB" w:rsidRDefault="00A6066D" w:rsidP="00AE5929">
      <w:pPr>
        <w:pBdr>
          <w:top w:val="single" w:sz="4" w:space="1" w:color="auto"/>
          <w:left w:val="single" w:sz="4" w:space="1" w:color="auto"/>
          <w:bottom w:val="single" w:sz="4" w:space="1" w:color="auto"/>
          <w:right w:val="single" w:sz="4" w:space="1" w:color="auto"/>
        </w:pBdr>
        <w:rPr>
          <w:rFonts w:ascii="Arial" w:hAnsi="Arial" w:cs="Arial"/>
          <w:sz w:val="24"/>
          <w:szCs w:val="24"/>
        </w:rPr>
      </w:pPr>
      <w:r>
        <w:rPr>
          <w:noProof/>
          <w:bdr w:val="none" w:sz="0" w:space="0" w:color="auto"/>
        </w:rPr>
        <w:drawing>
          <wp:anchor distT="0" distB="0" distL="114300" distR="114300" simplePos="0" relativeHeight="251658240" behindDoc="1" locked="0" layoutInCell="1" allowOverlap="1" wp14:anchorId="58EE24F3" wp14:editId="430C68E7">
            <wp:simplePos x="0" y="0"/>
            <wp:positionH relativeFrom="column">
              <wp:posOffset>-13970</wp:posOffset>
            </wp:positionH>
            <wp:positionV relativeFrom="paragraph">
              <wp:posOffset>348615</wp:posOffset>
            </wp:positionV>
            <wp:extent cx="2587625" cy="3891280"/>
            <wp:effectExtent l="0" t="0" r="3175" b="0"/>
            <wp:wrapTight wrapText="bothSides">
              <wp:wrapPolygon edited="0">
                <wp:start x="0" y="0"/>
                <wp:lineTo x="0" y="21466"/>
                <wp:lineTo x="21467" y="21466"/>
                <wp:lineTo x="21467"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en_historisc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7625" cy="3891280"/>
                    </a:xfrm>
                    <a:prstGeom prst="rect">
                      <a:avLst/>
                    </a:prstGeom>
                  </pic:spPr>
                </pic:pic>
              </a:graphicData>
            </a:graphic>
          </wp:anchor>
        </w:drawing>
      </w:r>
      <w:r w:rsidR="00AE5929" w:rsidRPr="002975AB">
        <w:rPr>
          <w:rFonts w:ascii="Arial" w:eastAsia="Times New Roman" w:hAnsi="Arial" w:cs="Arial"/>
          <w:b/>
          <w:sz w:val="24"/>
          <w:szCs w:val="24"/>
        </w:rPr>
        <w:t xml:space="preserve">Dauer: </w:t>
      </w:r>
      <w:r w:rsidR="005E6916" w:rsidRPr="005E6916">
        <w:rPr>
          <w:rFonts w:ascii="Arial" w:eastAsia="Times New Roman" w:hAnsi="Arial" w:cs="Arial"/>
          <w:sz w:val="24"/>
          <w:szCs w:val="24"/>
        </w:rPr>
        <w:t>variabel</w:t>
      </w:r>
    </w:p>
    <w:p w:rsidR="00AE5929" w:rsidRDefault="00AE5929" w:rsidP="00AE5929">
      <w:pPr>
        <w:pStyle w:val="Flietext"/>
        <w:rPr>
          <w:bdr w:val="none" w:sz="0" w:space="0" w:color="auto"/>
          <w:lang w:eastAsia="en-US"/>
        </w:rPr>
      </w:pPr>
      <w:r w:rsidRPr="00AE5929">
        <w:rPr>
          <w:bdr w:val="none" w:sz="0" w:space="0" w:color="auto"/>
          <w:lang w:eastAsia="en-US"/>
        </w:rPr>
        <w:t xml:space="preserve">Die klassische Schreib- oder Schiefertafel gibt es in dieser Form am längsten von allen </w:t>
      </w:r>
      <w:r>
        <w:rPr>
          <w:bdr w:val="none" w:sz="0" w:space="0" w:color="auto"/>
          <w:lang w:eastAsia="en-US"/>
        </w:rPr>
        <w:t>im Unterricht gebrauchten</w:t>
      </w:r>
      <w:r w:rsidRPr="00AE5929">
        <w:rPr>
          <w:bdr w:val="none" w:sz="0" w:space="0" w:color="auto"/>
          <w:lang w:eastAsia="en-US"/>
        </w:rPr>
        <w:t xml:space="preserve"> Medien, und zwar seit dem frühen 19. Jahrhundert, wenngleich Vorformen aus Stein oder Ton seit der Antike überliefert sind. Die Tafel wirkt vergleichsweise „klassisch“ und wird bis heute mit der Institution Schule assoziiert und ist daher bei manchen Lernenden mit negativen Erinnerungen verbunden. Der Einsatz einer Tafel kann durchaus Assoziationen mit sich bringen, die nachteilig auf den Lernprozess wirken. Vor allem wenn die Lernenden selbst die Tafel nutzen sollen, so lösen die Beschaffenheit der Kreide, der Geruch und das Geräusch von Kreide negative Assoziationen aus. Es sind aber ebenso positive Assoziationen denkbar, wie z.B. frühere Lernspiele. </w:t>
      </w:r>
    </w:p>
    <w:p w:rsidR="00A6066D" w:rsidRPr="00A6066D" w:rsidRDefault="00A6066D" w:rsidP="00AE5929">
      <w:pPr>
        <w:pStyle w:val="Flietext"/>
        <w:rPr>
          <w:sz w:val="20"/>
          <w:bdr w:val="none" w:sz="0" w:space="0" w:color="auto"/>
          <w:lang w:eastAsia="en-US"/>
        </w:rPr>
      </w:pPr>
      <w:r w:rsidRPr="00A6066D">
        <w:rPr>
          <w:sz w:val="20"/>
          <w:bdr w:val="none" w:sz="0" w:space="0" w:color="auto"/>
          <w:lang w:eastAsia="en-US"/>
        </w:rPr>
        <w:t xml:space="preserve">Abb.1: Historische Unterrichtsmedien (Bild: </w:t>
      </w:r>
      <w:hyperlink r:id="rId9" w:history="1">
        <w:proofErr w:type="spellStart"/>
        <w:r w:rsidRPr="00A6066D">
          <w:rPr>
            <w:rStyle w:val="Hyperlink"/>
            <w:sz w:val="20"/>
            <w:bdr w:val="none" w:sz="0" w:space="0" w:color="auto"/>
            <w:lang w:eastAsia="en-US"/>
          </w:rPr>
          <w:t>weisserstier</w:t>
        </w:r>
        <w:proofErr w:type="spellEnd"/>
      </w:hyperlink>
      <w:r w:rsidRPr="00A6066D">
        <w:rPr>
          <w:sz w:val="20"/>
          <w:bdr w:val="none" w:sz="0" w:space="0" w:color="auto"/>
          <w:lang w:eastAsia="en-US"/>
        </w:rPr>
        <w:t xml:space="preserve">/flickr.com, </w:t>
      </w:r>
      <w:hyperlink r:id="rId10" w:history="1">
        <w:r w:rsidRPr="00A6066D">
          <w:rPr>
            <w:rStyle w:val="Hyperlink"/>
            <w:sz w:val="20"/>
            <w:bdr w:val="none" w:sz="0" w:space="0" w:color="auto"/>
            <w:lang w:eastAsia="en-US"/>
          </w:rPr>
          <w:t>CC BY 2.0</w:t>
        </w:r>
      </w:hyperlink>
      <w:r w:rsidRPr="00A6066D">
        <w:rPr>
          <w:sz w:val="20"/>
          <w:bdr w:val="none" w:sz="0" w:space="0" w:color="auto"/>
          <w:lang w:eastAsia="en-US"/>
        </w:rPr>
        <w:t>)</w:t>
      </w:r>
    </w:p>
    <w:p w:rsidR="00AE5929" w:rsidRPr="00AE5929" w:rsidRDefault="00AE5929" w:rsidP="00AE5929">
      <w:pPr>
        <w:pStyle w:val="Flietext"/>
        <w:rPr>
          <w:bdr w:val="none" w:sz="0" w:space="0" w:color="auto"/>
          <w:lang w:eastAsia="en-US"/>
        </w:rPr>
      </w:pPr>
      <w:r w:rsidRPr="00AE5929">
        <w:rPr>
          <w:bdr w:val="none" w:sz="0" w:space="0" w:color="auto"/>
          <w:lang w:eastAsia="en-US"/>
        </w:rPr>
        <w:lastRenderedPageBreak/>
        <w:t>Das Whiteboard ist vergleichsweise modern, allerdings assoziationsfrei, und mit Blick auf die technischen Voraussetzungen nicht immer problemlos einsetzbar.</w:t>
      </w:r>
    </w:p>
    <w:p w:rsidR="00AE5929" w:rsidRPr="00AE5929" w:rsidRDefault="00AE5929" w:rsidP="00AE5929">
      <w:pPr>
        <w:pStyle w:val="Flietext"/>
        <w:rPr>
          <w:bdr w:val="none" w:sz="0" w:space="0" w:color="auto"/>
          <w:lang w:eastAsia="en-US"/>
        </w:rPr>
      </w:pPr>
      <w:r w:rsidRPr="00AE5929">
        <w:rPr>
          <w:bdr w:val="none" w:sz="0" w:space="0" w:color="auto"/>
          <w:lang w:eastAsia="en-US"/>
        </w:rPr>
        <w:t>Folgenden Aspekten sollte Aufmerksamkeit gewidmet werden:</w:t>
      </w:r>
    </w:p>
    <w:p w:rsidR="00AE5929" w:rsidRPr="00AE5929" w:rsidRDefault="00AE5929" w:rsidP="00AE5929">
      <w:pPr>
        <w:pStyle w:val="AufzhlungPunkte"/>
        <w:rPr>
          <w:bdr w:val="none" w:sz="0" w:space="0" w:color="auto"/>
          <w:lang w:eastAsia="en-US"/>
        </w:rPr>
      </w:pPr>
      <w:r w:rsidRPr="00AE5929">
        <w:rPr>
          <w:bdr w:val="none" w:sz="0" w:space="0" w:color="auto"/>
          <w:lang w:eastAsia="en-US"/>
        </w:rPr>
        <w:t>Kreide: verschiedene Farben nutzbar, am besten weiß – kann nass sein und ist dann schlecht zu erkennen</w:t>
      </w:r>
    </w:p>
    <w:p w:rsidR="00AE5929" w:rsidRPr="00AE5929" w:rsidRDefault="00AE5929" w:rsidP="00AE5929">
      <w:pPr>
        <w:pStyle w:val="AufzhlungPunkte"/>
        <w:rPr>
          <w:bdr w:val="none" w:sz="0" w:space="0" w:color="auto"/>
          <w:lang w:eastAsia="en-US"/>
        </w:rPr>
      </w:pPr>
      <w:r w:rsidRPr="00AE5929">
        <w:rPr>
          <w:bdr w:val="none" w:sz="0" w:space="0" w:color="auto"/>
          <w:lang w:eastAsia="en-US"/>
        </w:rPr>
        <w:t>Schwamm: spezielles Material für Tafeln verwenden – kann bei ungeeignetem Material schmierigen Untergrund hinterlassen</w:t>
      </w:r>
    </w:p>
    <w:p w:rsidR="00AE5929" w:rsidRPr="00AE5929" w:rsidRDefault="00AE5929" w:rsidP="00AE5929">
      <w:pPr>
        <w:pStyle w:val="AufzhlungPunkte"/>
        <w:rPr>
          <w:bdr w:val="none" w:sz="0" w:space="0" w:color="auto"/>
          <w:lang w:eastAsia="en-US"/>
        </w:rPr>
      </w:pPr>
      <w:r w:rsidRPr="00AE5929">
        <w:rPr>
          <w:bdr w:val="none" w:sz="0" w:space="0" w:color="auto"/>
          <w:lang w:eastAsia="en-US"/>
        </w:rPr>
        <w:t>Whiteboard-Stifte: schwarz, blau, rot, grün zu nutzen – können leer sein bzw. schlecht schreiben</w:t>
      </w:r>
    </w:p>
    <w:p w:rsidR="00AE5929" w:rsidRPr="00AE5929" w:rsidRDefault="00AE5929" w:rsidP="00AE5929">
      <w:pPr>
        <w:pStyle w:val="AufzhlungPunkte"/>
        <w:rPr>
          <w:bdr w:val="none" w:sz="0" w:space="0" w:color="auto"/>
          <w:lang w:eastAsia="en-US"/>
        </w:rPr>
      </w:pPr>
      <w:r w:rsidRPr="00AE5929">
        <w:rPr>
          <w:bdr w:val="none" w:sz="0" w:space="0" w:color="auto"/>
          <w:lang w:eastAsia="en-US"/>
        </w:rPr>
        <w:t>Spezielles Wischtuch: spezielles Material für Whiteboards verwenden – kann bei ungeeignetem Material schmierigen Untergrund hinterlassen</w:t>
      </w:r>
    </w:p>
    <w:p w:rsidR="00AE5929" w:rsidRPr="00AE5929" w:rsidRDefault="00AE5929" w:rsidP="00AE5929">
      <w:pPr>
        <w:pStyle w:val="Quelle"/>
        <w:rPr>
          <w:bdr w:val="none" w:sz="0" w:space="0" w:color="auto"/>
          <w:lang w:eastAsia="en-US"/>
        </w:rPr>
      </w:pPr>
      <w:r w:rsidRPr="00AE5929">
        <w:rPr>
          <w:bdr w:val="none" w:sz="0" w:space="0" w:color="auto"/>
          <w:lang w:eastAsia="en-US"/>
        </w:rPr>
        <w:t xml:space="preserve">Quelle: Bergedick, A., Rohr, D., &amp; Wegener, A. (2011). </w:t>
      </w:r>
      <w:r w:rsidRPr="00AE5929">
        <w:rPr>
          <w:i/>
          <w:bdr w:val="none" w:sz="0" w:space="0" w:color="auto"/>
          <w:lang w:eastAsia="en-US"/>
        </w:rPr>
        <w:t>Bilden mit Bildern. Visualisieren in der Weiterbildung.</w:t>
      </w:r>
      <w:r w:rsidRPr="00AE5929">
        <w:rPr>
          <w:bdr w:val="none" w:sz="0" w:space="0" w:color="auto"/>
          <w:lang w:eastAsia="en-US"/>
        </w:rPr>
        <w:t xml:space="preserve"> Bielefeld: W. Bertelsmann</w:t>
      </w:r>
    </w:p>
    <w:p w:rsidR="000A44F1" w:rsidRPr="006027BA" w:rsidRDefault="000A44F1" w:rsidP="00AE5929">
      <w:pPr>
        <w:pStyle w:val="Flietext"/>
      </w:pPr>
    </w:p>
    <w:sectPr w:rsidR="000A44F1" w:rsidRPr="006027BA" w:rsidSect="00FD3A72">
      <w:headerReference w:type="even" r:id="rId11"/>
      <w:headerReference w:type="default" r:id="rId12"/>
      <w:footerReference w:type="even" r:id="rId13"/>
      <w:footerReference w:type="default" r:id="rId14"/>
      <w:headerReference w:type="first" r:id="rId15"/>
      <w:footerReference w:type="first" r:id="rId16"/>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5B7" w:rsidRDefault="004275B7" w:rsidP="00014AE4">
      <w:pPr>
        <w:spacing w:after="0" w:line="240" w:lineRule="auto"/>
      </w:pPr>
      <w:r>
        <w:separator/>
      </w:r>
    </w:p>
  </w:endnote>
  <w:endnote w:type="continuationSeparator" w:id="0">
    <w:p w:rsidR="004275B7" w:rsidRDefault="004275B7"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0BE" w:rsidRDefault="008E10B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916" w:rsidRDefault="005E6916"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5E6916" w:rsidRDefault="005E6916" w:rsidP="00DB4FF9">
    <w:pPr>
      <w:autoSpaceDE w:val="0"/>
      <w:autoSpaceDN w:val="0"/>
      <w:adjustRightInd w:val="0"/>
      <w:spacing w:after="0" w:line="240" w:lineRule="auto"/>
      <w:rPr>
        <w:rFonts w:ascii="DINPro" w:hAnsi="DINPro" w:cs="DINPro"/>
        <w:color w:val="333333"/>
        <w:sz w:val="16"/>
        <w:szCs w:val="16"/>
      </w:rPr>
    </w:pPr>
  </w:p>
  <w:p w:rsidR="005E6916" w:rsidRDefault="005E6916" w:rsidP="00DB4FF9">
    <w:pPr>
      <w:autoSpaceDE w:val="0"/>
      <w:autoSpaceDN w:val="0"/>
      <w:adjustRightInd w:val="0"/>
      <w:spacing w:after="0" w:line="240" w:lineRule="auto"/>
      <w:rPr>
        <w:rFonts w:ascii="DINPro" w:hAnsi="DINPro" w:cs="DINPro"/>
        <w:color w:val="333333"/>
        <w:sz w:val="16"/>
        <w:szCs w:val="16"/>
      </w:rPr>
    </w:pPr>
  </w:p>
  <w:p w:rsidR="005E6916" w:rsidRPr="00DB4FF9" w:rsidRDefault="00342B55" w:rsidP="00342B55">
    <w:pPr>
      <w:autoSpaceDE w:val="0"/>
      <w:autoSpaceDN w:val="0"/>
      <w:adjustRightInd w:val="0"/>
      <w:spacing w:after="0" w:line="240" w:lineRule="auto"/>
      <w:rPr>
        <w:rFonts w:ascii="Arial" w:hAnsi="Arial" w:cs="Arial"/>
        <w:color w:val="333333"/>
        <w:sz w:val="16"/>
        <w:szCs w:val="16"/>
      </w:rPr>
    </w:pPr>
    <w:r>
      <w:rPr>
        <w:rFonts w:ascii="Arial" w:hAnsi="Arial" w:cs="Arial"/>
        <w:color w:val="333333"/>
        <w:sz w:val="16"/>
        <w:szCs w:val="16"/>
      </w:rPr>
      <w:t>Dieses Material steht unter der Creative-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Weitergabe unter gleichen Bedingungen 3.0 DE. Um eine Kopie dieser Lizenz zu sehen, besuchen Sie </w:t>
    </w:r>
    <w:hyperlink r:id="rId2" w:history="1">
      <w:r>
        <w:rPr>
          <w:rStyle w:val="Hyperlink"/>
          <w:rFonts w:ascii="Arial" w:hAnsi="Arial" w:cs="Arial"/>
          <w:sz w:val="16"/>
          <w:szCs w:val="16"/>
        </w:rPr>
        <w:t>http://creativecommons.org/licenses/by-sa/3.0/de/</w:t>
      </w:r>
    </w:hyperlink>
    <w:r>
      <w:rPr>
        <w:rFonts w:ascii="Arial" w:hAnsi="Arial" w:cs="Arial"/>
        <w:color w:val="333333"/>
        <w:sz w:val="16"/>
        <w:szCs w:val="16"/>
      </w:rPr>
      <w:t>.</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0BE" w:rsidRDefault="008E10B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5B7" w:rsidRDefault="004275B7" w:rsidP="00014AE4">
      <w:pPr>
        <w:spacing w:after="0" w:line="240" w:lineRule="auto"/>
      </w:pPr>
      <w:r>
        <w:separator/>
      </w:r>
    </w:p>
  </w:footnote>
  <w:footnote w:type="continuationSeparator" w:id="0">
    <w:p w:rsidR="004275B7" w:rsidRDefault="004275B7"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0BE" w:rsidRDefault="008E10B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916" w:rsidRDefault="005E6916">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5E6916" w:rsidRPr="00AC2223" w:rsidRDefault="005E6916" w:rsidP="00C93D17">
                          <w:pPr>
                            <w:jc w:val="right"/>
                            <w:rPr>
                              <w:rFonts w:ascii="Arial" w:hAnsi="Arial" w:cs="Arial"/>
                              <w:i/>
                              <w:sz w:val="18"/>
                              <w:szCs w:val="18"/>
                            </w:rPr>
                          </w:pPr>
                          <w:r w:rsidRPr="00AC2223">
                            <w:rPr>
                              <w:rFonts w:ascii="Arial" w:hAnsi="Arial" w:cs="Arial"/>
                              <w:i/>
                              <w:sz w:val="18"/>
                              <w:szCs w:val="18"/>
                            </w:rPr>
                            <w:t>wb-web.de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5E6916" w:rsidRPr="00AC2223" w:rsidRDefault="005E6916" w:rsidP="00C93D17">
                    <w:pPr>
                      <w:jc w:val="right"/>
                      <w:rPr>
                        <w:rFonts w:ascii="Arial" w:hAnsi="Arial" w:cs="Arial"/>
                        <w:i/>
                        <w:sz w:val="18"/>
                        <w:szCs w:val="18"/>
                      </w:rPr>
                    </w:pPr>
                    <w:r w:rsidRPr="00AC2223">
                      <w:rPr>
                        <w:rFonts w:ascii="Arial" w:hAnsi="Arial" w:cs="Arial"/>
                        <w:i/>
                        <w:sz w:val="18"/>
                        <w:szCs w:val="18"/>
                      </w:rPr>
                      <w:t>wb-web.de</w:t>
                    </w: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0BE" w:rsidRDefault="008E10B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680161"/>
    <w:multiLevelType w:val="hybridMultilevel"/>
    <w:tmpl w:val="489E2C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C57"/>
    <w:rsid w:val="00014AE4"/>
    <w:rsid w:val="000A44F1"/>
    <w:rsid w:val="000C6BAB"/>
    <w:rsid w:val="000E4BEB"/>
    <w:rsid w:val="000E5A0E"/>
    <w:rsid w:val="0017476E"/>
    <w:rsid w:val="00206FAA"/>
    <w:rsid w:val="0022296F"/>
    <w:rsid w:val="00331A7B"/>
    <w:rsid w:val="00333725"/>
    <w:rsid w:val="00342B55"/>
    <w:rsid w:val="004275B7"/>
    <w:rsid w:val="0048036C"/>
    <w:rsid w:val="004A33CC"/>
    <w:rsid w:val="00506977"/>
    <w:rsid w:val="00527C57"/>
    <w:rsid w:val="00574BEB"/>
    <w:rsid w:val="005B2946"/>
    <w:rsid w:val="005C0361"/>
    <w:rsid w:val="005E6916"/>
    <w:rsid w:val="006027BA"/>
    <w:rsid w:val="0061648F"/>
    <w:rsid w:val="00621195"/>
    <w:rsid w:val="006246A2"/>
    <w:rsid w:val="00635D7A"/>
    <w:rsid w:val="0067451F"/>
    <w:rsid w:val="006D5D2F"/>
    <w:rsid w:val="00723B4B"/>
    <w:rsid w:val="00745EE5"/>
    <w:rsid w:val="0074684B"/>
    <w:rsid w:val="007930AE"/>
    <w:rsid w:val="007E3621"/>
    <w:rsid w:val="00862F3E"/>
    <w:rsid w:val="008C1D48"/>
    <w:rsid w:val="008E10BE"/>
    <w:rsid w:val="00913C77"/>
    <w:rsid w:val="0095483E"/>
    <w:rsid w:val="00A6066D"/>
    <w:rsid w:val="00A651A5"/>
    <w:rsid w:val="00A7652F"/>
    <w:rsid w:val="00AC2223"/>
    <w:rsid w:val="00AE5929"/>
    <w:rsid w:val="00B01655"/>
    <w:rsid w:val="00B11ED0"/>
    <w:rsid w:val="00B27E74"/>
    <w:rsid w:val="00B70DAA"/>
    <w:rsid w:val="00BC2391"/>
    <w:rsid w:val="00C07190"/>
    <w:rsid w:val="00C3075E"/>
    <w:rsid w:val="00C675B9"/>
    <w:rsid w:val="00C93D17"/>
    <w:rsid w:val="00CA33A1"/>
    <w:rsid w:val="00D17A67"/>
    <w:rsid w:val="00DB4FF9"/>
    <w:rsid w:val="00E056E0"/>
    <w:rsid w:val="00E53294"/>
    <w:rsid w:val="00E5546C"/>
    <w:rsid w:val="00E678F7"/>
    <w:rsid w:val="00E84DD0"/>
    <w:rsid w:val="00ED0DBD"/>
    <w:rsid w:val="00ED65AA"/>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9DD3BF9-E74D-485C-8FDD-263DFB97F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606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creativecommons.org/licenses/by/2.0/" TargetMode="External"/><Relationship Id="rId4" Type="http://schemas.openxmlformats.org/officeDocument/2006/relationships/settings" Target="settings.xml"/><Relationship Id="rId9" Type="http://schemas.openxmlformats.org/officeDocument/2006/relationships/hyperlink" Target="https://www.flickr.com/photos/alfreddiem/7783272046/in/photolist-dbQBYX-cRMioG-cRMiBC-6w7SP"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7092F-693D-4670-9786-364AB61CF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F2D50CC9.dotm</Template>
  <TotalTime>0</TotalTime>
  <Pages>2</Pages>
  <Words>341</Words>
  <Characters>2151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Quilling, Kathrin</cp:lastModifiedBy>
  <cp:revision>6</cp:revision>
  <cp:lastPrinted>2016-02-29T08:41:00Z</cp:lastPrinted>
  <dcterms:created xsi:type="dcterms:W3CDTF">2016-02-19T11:05:00Z</dcterms:created>
  <dcterms:modified xsi:type="dcterms:W3CDTF">2016-02-29T08:41:00Z</dcterms:modified>
</cp:coreProperties>
</file>