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A1" w:rsidRPr="004C7CA1" w:rsidRDefault="004C7CA1" w:rsidP="004C7CA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outlineLvl w:val="2"/>
        <w:rPr>
          <w:rFonts w:ascii="Arial" w:eastAsia="Times New Roman" w:hAnsi="Arial" w:cs="Arial"/>
          <w:b/>
          <w:bCs/>
          <w:smallCaps/>
          <w:color w:val="333333"/>
          <w:sz w:val="20"/>
          <w:szCs w:val="20"/>
          <w:bdr w:val="none" w:sz="0" w:space="0" w:color="auto"/>
        </w:rPr>
      </w:pPr>
      <w:r w:rsidRPr="004C7CA1">
        <w:rPr>
          <w:rFonts w:ascii="Arial" w:eastAsia="Times New Roman" w:hAnsi="Arial" w:cs="Arial"/>
          <w:b/>
          <w:bCs/>
          <w:smallCaps/>
          <w:color w:val="333333"/>
          <w:sz w:val="20"/>
          <w:szCs w:val="20"/>
          <w:bdr w:val="none" w:sz="0" w:space="0" w:color="auto"/>
        </w:rPr>
        <w:t xml:space="preserve">Checkliste </w:t>
      </w:r>
    </w:p>
    <w:p w:rsidR="004C7CA1" w:rsidRPr="004C7CA1" w:rsidRDefault="001E18D7" w:rsidP="004C7CA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Orientierung an der Biografie in Intergenerationellen Lerngruppen</w:t>
      </w:r>
    </w:p>
    <w:p w:rsidR="004C7CA1" w:rsidRPr="004C7CA1" w:rsidRDefault="004C7CA1" w:rsidP="004C7CA1">
      <w:pPr>
        <w:rPr>
          <w:rFonts w:ascii="Arial" w:hAnsi="Arial" w:cs="Arial"/>
          <w:i/>
          <w:sz w:val="24"/>
          <w:bdr w:val="none" w:sz="0" w:space="0" w:color="auto"/>
        </w:rPr>
      </w:pPr>
      <w:r w:rsidRPr="004C7CA1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50346" wp14:editId="32BBA2A5">
                <wp:simplePos x="0" y="0"/>
                <wp:positionH relativeFrom="margin">
                  <wp:align>right</wp:align>
                </wp:positionH>
                <wp:positionV relativeFrom="paragraph">
                  <wp:posOffset>817245</wp:posOffset>
                </wp:positionV>
                <wp:extent cx="5758180" cy="1404620"/>
                <wp:effectExtent l="0" t="0" r="13970" b="139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CA1" w:rsidRDefault="004C7CA1" w:rsidP="004C7CA1">
                            <w:pPr>
                              <w:pStyle w:val="Zwischenberschrift"/>
                            </w:pPr>
                            <w:r>
                              <w:t>Reflexion im Vorfeld</w:t>
                            </w:r>
                          </w:p>
                          <w:p w:rsidR="004C7CA1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Welche Themen eignen sich zur biografischen Bearbeitung?</w:t>
                            </w:r>
                          </w:p>
                          <w:p w:rsidR="004C7CA1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Welche Generationenbegriffe sollen den Blick auf die Biografie initiieren?</w:t>
                            </w:r>
                          </w:p>
                          <w:p w:rsidR="004C7CA1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Welche möglichen Gefahren sind mit der Thematisierung von biografischen Erfahrungen verbunden?</w:t>
                            </w:r>
                          </w:p>
                          <w:p w:rsidR="001E18D7" w:rsidRDefault="001E18D7" w:rsidP="004C7CA1">
                            <w:pPr>
                              <w:pStyle w:val="Zwischenberschrift"/>
                            </w:pPr>
                          </w:p>
                          <w:p w:rsidR="004C7CA1" w:rsidRDefault="004C7CA1" w:rsidP="004C7CA1">
                            <w:pPr>
                              <w:pStyle w:val="Zwischenberschrift"/>
                            </w:pPr>
                            <w:r>
                              <w:t xml:space="preserve">Während der Veranstaltung </w:t>
                            </w:r>
                          </w:p>
                          <w:p w:rsidR="001E18D7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Beobachte und reflektiere ich die Situation hinreichend kritisch? </w:t>
                            </w:r>
                          </w:p>
                          <w:p w:rsidR="001E18D7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  <w:ind w:left="1134"/>
                            </w:pPr>
                            <w:r>
                              <w:t xml:space="preserve">Ja    </w:t>
                            </w:r>
                            <w:r w:rsidR="001E18D7">
                              <w:tab/>
                            </w:r>
                            <w:r w:rsidR="001E18D7">
                              <w:tab/>
                            </w:r>
                          </w:p>
                          <w:p w:rsidR="004C7CA1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5"/>
                              </w:numPr>
                              <w:ind w:left="1134"/>
                            </w:pPr>
                            <w:r>
                              <w:t xml:space="preserve">Nein </w:t>
                            </w:r>
                          </w:p>
                          <w:p w:rsidR="001E18D7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Moderiere ich auf behutsame, klare und wertschätzende Weise? </w:t>
                            </w:r>
                          </w:p>
                          <w:p w:rsidR="001E18D7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6"/>
                              </w:numPr>
                              <w:ind w:left="1134"/>
                            </w:pPr>
                            <w:r>
                              <w:t xml:space="preserve">Ja </w:t>
                            </w:r>
                            <w:r w:rsidR="001E18D7">
                              <w:rPr>
                                <w:noProof/>
                              </w:rPr>
                              <w:t xml:space="preserve">   </w:t>
                            </w:r>
                            <w:r w:rsidR="001E18D7">
                              <w:rPr>
                                <w:noProof/>
                              </w:rPr>
                              <w:tab/>
                            </w:r>
                            <w:r w:rsidR="001E18D7">
                              <w:rPr>
                                <w:noProof/>
                              </w:rPr>
                              <w:tab/>
                            </w:r>
                          </w:p>
                          <w:p w:rsidR="004C7CA1" w:rsidRDefault="004C7CA1" w:rsidP="001E18D7">
                            <w:pPr>
                              <w:pStyle w:val="Flietext"/>
                              <w:numPr>
                                <w:ilvl w:val="0"/>
                                <w:numId w:val="6"/>
                              </w:numPr>
                              <w:ind w:left="1134"/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503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2.2pt;margin-top:64.35pt;width:453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">
                <v:textbox style="mso-fit-shape-to-text:t">
                  <w:txbxContent>
                    <w:p w:rsidR="004C7CA1" w:rsidRDefault="004C7CA1" w:rsidP="004C7CA1">
                      <w:pPr>
                        <w:pStyle w:val="Zwischenberschrift"/>
                      </w:pPr>
                      <w:r>
                        <w:t>Reflexion im Vorfeld</w:t>
                      </w:r>
                    </w:p>
                    <w:p w:rsidR="004C7CA1" w:rsidRDefault="004C7CA1" w:rsidP="001E18D7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>
                        <w:t>Welche Themen eignen sich zur biografischen Bearbeitung?</w:t>
                      </w:r>
                    </w:p>
                    <w:p w:rsidR="004C7CA1" w:rsidRDefault="004C7CA1" w:rsidP="001E18D7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>
                        <w:t>Welche Generationenbegriffe sollen den Blick auf die Biografie initiieren?</w:t>
                      </w:r>
                    </w:p>
                    <w:p w:rsidR="004C7CA1" w:rsidRDefault="004C7CA1" w:rsidP="001E18D7">
                      <w:pPr>
                        <w:pStyle w:val="Flietext"/>
                        <w:numPr>
                          <w:ilvl w:val="0"/>
                          <w:numId w:val="4"/>
                        </w:numPr>
                      </w:pPr>
                      <w:r>
                        <w:t>Welche möglichen Gefahren sind mit der Thematisierung von biografischen Erfahrungen verbunden?</w:t>
                      </w:r>
                    </w:p>
                    <w:p w:rsidR="001E18D7" w:rsidRDefault="001E18D7" w:rsidP="004C7CA1">
                      <w:pPr>
                        <w:pStyle w:val="Zwischenberschrift"/>
                      </w:pPr>
                    </w:p>
                    <w:p w:rsidR="004C7CA1" w:rsidRDefault="004C7CA1" w:rsidP="004C7CA1">
                      <w:pPr>
                        <w:pStyle w:val="Zwischenberschrift"/>
                      </w:pPr>
                      <w:r>
                        <w:t xml:space="preserve">Während der Veranstaltung </w:t>
                      </w:r>
                    </w:p>
                    <w:p w:rsidR="001E18D7" w:rsidRDefault="004C7CA1" w:rsidP="001E18D7">
                      <w:pPr>
                        <w:pStyle w:val="Flietext"/>
                        <w:numPr>
                          <w:ilvl w:val="0"/>
                          <w:numId w:val="5"/>
                        </w:numPr>
                      </w:pPr>
                      <w:r>
                        <w:t xml:space="preserve">Beobachte und reflektiere ich die Situation hinreichend kritisch? </w:t>
                      </w:r>
                    </w:p>
                    <w:p w:rsidR="001E18D7" w:rsidRDefault="004C7CA1" w:rsidP="001E18D7">
                      <w:pPr>
                        <w:pStyle w:val="Flietext"/>
                        <w:numPr>
                          <w:ilvl w:val="0"/>
                          <w:numId w:val="5"/>
                        </w:numPr>
                        <w:ind w:left="1134"/>
                      </w:pPr>
                      <w:r>
                        <w:t xml:space="preserve">Ja    </w:t>
                      </w:r>
                      <w:r w:rsidR="001E18D7">
                        <w:tab/>
                      </w:r>
                      <w:r w:rsidR="001E18D7">
                        <w:tab/>
                      </w:r>
                    </w:p>
                    <w:p w:rsidR="004C7CA1" w:rsidRDefault="004C7CA1" w:rsidP="001E18D7">
                      <w:pPr>
                        <w:pStyle w:val="Flietext"/>
                        <w:numPr>
                          <w:ilvl w:val="0"/>
                          <w:numId w:val="5"/>
                        </w:numPr>
                        <w:ind w:left="1134"/>
                      </w:pPr>
                      <w:r>
                        <w:t xml:space="preserve">Nein </w:t>
                      </w:r>
                    </w:p>
                    <w:p w:rsidR="001E18D7" w:rsidRDefault="004C7CA1" w:rsidP="001E18D7">
                      <w:pPr>
                        <w:pStyle w:val="Flietext"/>
                        <w:numPr>
                          <w:ilvl w:val="0"/>
                          <w:numId w:val="6"/>
                        </w:numPr>
                      </w:pPr>
                      <w:r>
                        <w:t xml:space="preserve">Moderiere ich auf behutsame, klare und wertschätzende Weise? </w:t>
                      </w:r>
                    </w:p>
                    <w:p w:rsidR="001E18D7" w:rsidRDefault="004C7CA1" w:rsidP="001E18D7">
                      <w:pPr>
                        <w:pStyle w:val="Flietext"/>
                        <w:numPr>
                          <w:ilvl w:val="0"/>
                          <w:numId w:val="6"/>
                        </w:numPr>
                        <w:ind w:left="1134"/>
                      </w:pPr>
                      <w:r>
                        <w:t xml:space="preserve">Ja </w:t>
                      </w:r>
                      <w:r w:rsidR="001E18D7">
                        <w:rPr>
                          <w:noProof/>
                        </w:rPr>
                        <w:t xml:space="preserve">   </w:t>
                      </w:r>
                      <w:r w:rsidR="001E18D7">
                        <w:rPr>
                          <w:noProof/>
                        </w:rPr>
                        <w:tab/>
                      </w:r>
                      <w:r w:rsidR="001E18D7">
                        <w:rPr>
                          <w:noProof/>
                        </w:rPr>
                        <w:tab/>
                      </w:r>
                    </w:p>
                    <w:p w:rsidR="004C7CA1" w:rsidRDefault="004C7CA1" w:rsidP="001E18D7">
                      <w:pPr>
                        <w:pStyle w:val="Flietext"/>
                        <w:numPr>
                          <w:ilvl w:val="0"/>
                          <w:numId w:val="6"/>
                        </w:numPr>
                        <w:ind w:left="1134"/>
                      </w:pPr>
                      <w:r>
                        <w:t>Nein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7CA1">
        <w:rPr>
          <w:rFonts w:ascii="Arial" w:hAnsi="Arial" w:cs="Arial"/>
          <w:noProof/>
          <w:sz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B647D" wp14:editId="442AF35D">
                <wp:simplePos x="0" y="0"/>
                <wp:positionH relativeFrom="column">
                  <wp:posOffset>4596130</wp:posOffset>
                </wp:positionH>
                <wp:positionV relativeFrom="paragraph">
                  <wp:posOffset>5437748</wp:posOffset>
                </wp:positionV>
                <wp:extent cx="97276" cy="116611"/>
                <wp:effectExtent l="0" t="0" r="17145" b="17145"/>
                <wp:wrapNone/>
                <wp:docPr id="4" name="Flussdiagramm: Verbindungsste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116611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85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4" o:spid="_x0000_s1026" type="#_x0000_t120" style="position:absolute;margin-left:361.9pt;margin-top:428.15pt;width:7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" fillcolor="window" strokecolor="windowText" strokeweight="1pt"/>
            </w:pict>
          </mc:Fallback>
        </mc:AlternateContent>
      </w:r>
      <w:r w:rsidRPr="004C7CA1">
        <w:rPr>
          <w:rFonts w:ascii="Arial" w:hAnsi="Arial" w:cs="Arial"/>
          <w:sz w:val="24"/>
          <w:bdr w:val="none" w:sz="0" w:space="0" w:color="auto"/>
        </w:rPr>
        <w:t xml:space="preserve">Berücksichtigen Sie vor und während </w:t>
      </w:r>
      <w:r w:rsidR="001E18D7">
        <w:rPr>
          <w:rFonts w:ascii="Arial" w:hAnsi="Arial" w:cs="Arial"/>
          <w:sz w:val="24"/>
          <w:bdr w:val="none" w:sz="0" w:space="0" w:color="auto"/>
        </w:rPr>
        <w:t>Ihrer Arbeit mit Intergenerationellen Lerngruppen</w:t>
      </w:r>
      <w:r w:rsidRPr="004C7CA1">
        <w:rPr>
          <w:rFonts w:ascii="Arial" w:hAnsi="Arial" w:cs="Arial"/>
          <w:sz w:val="24"/>
          <w:bdr w:val="none" w:sz="0" w:space="0" w:color="auto"/>
        </w:rPr>
        <w:t xml:space="preserve"> immer wieder die Möglichkeiten biografischen Arbeitens anhand der exemplarischen Leitfragen und Beobachtungsperspektiven.</w:t>
      </w:r>
    </w:p>
    <w:p w:rsidR="004C7CA1" w:rsidRPr="004C7CA1" w:rsidRDefault="004C7CA1" w:rsidP="004C7CA1">
      <w:pPr>
        <w:rPr>
          <w:rFonts w:ascii="Arial" w:hAnsi="Arial" w:cs="Arial"/>
          <w:sz w:val="20"/>
          <w:szCs w:val="20"/>
          <w:bdr w:val="none" w:sz="0" w:space="0" w:color="auto"/>
        </w:rPr>
      </w:pPr>
      <w:r w:rsidRPr="004C7CA1">
        <w:rPr>
          <w:rFonts w:ascii="Arial" w:hAnsi="Arial" w:cs="Arial"/>
          <w:sz w:val="20"/>
          <w:szCs w:val="20"/>
          <w:bdr w:val="none" w:sz="0" w:space="0" w:color="auto"/>
        </w:rPr>
        <w:t>Quelle:</w:t>
      </w:r>
      <w:r w:rsidRPr="004C7CA1">
        <w:rPr>
          <w:rFonts w:ascii="Arial" w:hAnsi="Arial" w:cs="Arial"/>
          <w:sz w:val="20"/>
          <w:szCs w:val="20"/>
        </w:rPr>
        <w:t xml:space="preserve"> </w:t>
      </w:r>
      <w:r w:rsidRPr="004C7CA1">
        <w:rPr>
          <w:rFonts w:ascii="Arial" w:hAnsi="Arial" w:cs="Arial"/>
          <w:sz w:val="20"/>
          <w:szCs w:val="20"/>
          <w:bdr w:val="none" w:sz="0" w:space="0" w:color="auto"/>
        </w:rPr>
        <w:t xml:space="preserve">Franz, </w:t>
      </w:r>
      <w:r w:rsidR="001E18D7">
        <w:rPr>
          <w:rFonts w:ascii="Arial" w:hAnsi="Arial" w:cs="Arial"/>
          <w:sz w:val="20"/>
          <w:szCs w:val="20"/>
          <w:bdr w:val="none" w:sz="0" w:space="0" w:color="auto"/>
        </w:rPr>
        <w:t>J.</w:t>
      </w:r>
      <w:r w:rsidRPr="004C7CA1">
        <w:rPr>
          <w:rFonts w:ascii="Arial" w:hAnsi="Arial" w:cs="Arial"/>
          <w:sz w:val="20"/>
          <w:szCs w:val="20"/>
          <w:bdr w:val="none" w:sz="0" w:space="0" w:color="auto"/>
        </w:rPr>
        <w:t xml:space="preserve"> (2014): </w:t>
      </w:r>
      <w:r w:rsidRPr="004C7CA1">
        <w:rPr>
          <w:rFonts w:ascii="Arial" w:hAnsi="Arial" w:cs="Arial"/>
          <w:i/>
          <w:sz w:val="20"/>
          <w:szCs w:val="20"/>
          <w:bdr w:val="none" w:sz="0" w:space="0" w:color="auto"/>
        </w:rPr>
        <w:t>Intergenerationelle Bildung</w:t>
      </w:r>
      <w:r w:rsidRPr="004C7CA1">
        <w:rPr>
          <w:rFonts w:ascii="Arial" w:hAnsi="Arial" w:cs="Arial"/>
          <w:sz w:val="20"/>
          <w:szCs w:val="20"/>
          <w:bdr w:val="none" w:sz="0" w:space="0" w:color="auto"/>
        </w:rPr>
        <w:t xml:space="preserve">. </w:t>
      </w:r>
      <w:r w:rsidRPr="001E18D7">
        <w:rPr>
          <w:rFonts w:ascii="Arial" w:hAnsi="Arial" w:cs="Arial"/>
          <w:i/>
          <w:sz w:val="20"/>
          <w:szCs w:val="20"/>
          <w:bdr w:val="none" w:sz="0" w:space="0" w:color="auto"/>
        </w:rPr>
        <w:t>Lernsituationen gestalten und Angebote entwickeln</w:t>
      </w:r>
      <w:r w:rsidRPr="004C7CA1">
        <w:rPr>
          <w:rFonts w:ascii="Arial" w:hAnsi="Arial" w:cs="Arial"/>
          <w:sz w:val="20"/>
          <w:szCs w:val="20"/>
          <w:bdr w:val="none" w:sz="0" w:space="0" w:color="auto"/>
        </w:rPr>
        <w:t xml:space="preserve">. </w:t>
      </w:r>
      <w:r w:rsidR="001E18D7">
        <w:rPr>
          <w:rFonts w:ascii="Arial" w:hAnsi="Arial" w:cs="Arial"/>
          <w:sz w:val="20"/>
          <w:szCs w:val="20"/>
          <w:bdr w:val="none" w:sz="0" w:space="0" w:color="auto"/>
        </w:rPr>
        <w:t xml:space="preserve">Bielefeld: </w:t>
      </w:r>
      <w:r w:rsidRPr="004C7CA1">
        <w:rPr>
          <w:rFonts w:ascii="Arial" w:hAnsi="Arial" w:cs="Arial"/>
          <w:sz w:val="20"/>
          <w:szCs w:val="20"/>
          <w:bdr w:val="none" w:sz="0" w:space="0" w:color="auto"/>
        </w:rPr>
        <w:t>W. Bertelsmann</w:t>
      </w:r>
      <w:r w:rsidR="001E18D7">
        <w:rPr>
          <w:rFonts w:ascii="Arial" w:hAnsi="Arial" w:cs="Arial"/>
          <w:sz w:val="20"/>
          <w:szCs w:val="20"/>
          <w:bdr w:val="none" w:sz="0" w:space="0" w:color="auto"/>
        </w:rPr>
        <w:t>.</w:t>
      </w:r>
    </w:p>
    <w:sectPr w:rsidR="004C7CA1" w:rsidRPr="004C7CA1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8F" w:rsidRDefault="0061648F" w:rsidP="00014AE4">
      <w:pPr>
        <w:spacing w:after="0" w:line="240" w:lineRule="auto"/>
      </w:pPr>
      <w:r>
        <w:separator/>
      </w:r>
    </w:p>
  </w:endnote>
  <w:end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E0" w:rsidRDefault="00281BE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>e-</w:t>
    </w:r>
    <w:proofErr w:type="spellStart"/>
    <w:r w:rsidR="005C0361">
      <w:rPr>
        <w:rFonts w:ascii="Arial" w:hAnsi="Arial" w:cs="Arial"/>
        <w:color w:val="333333"/>
        <w:sz w:val="16"/>
        <w:szCs w:val="16"/>
      </w:rPr>
      <w:t>Commons</w:t>
    </w:r>
    <w:proofErr w:type="spellEnd"/>
    <w:r w:rsidR="005C0361"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bookmarkStart w:id="0" w:name="_GoBack"/>
    <w:bookmarkEnd w:id="0"/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281BE0" w:rsidRPr="00281BE0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E0" w:rsidRDefault="00281B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8F" w:rsidRDefault="0061648F" w:rsidP="00014AE4">
      <w:pPr>
        <w:spacing w:after="0" w:line="240" w:lineRule="auto"/>
      </w:pPr>
      <w:r>
        <w:separator/>
      </w:r>
    </w:p>
  </w:footnote>
  <w:foot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E0" w:rsidRDefault="00281B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BE0" w:rsidRPr="00281BE0" w:rsidRDefault="00F6223F" w:rsidP="00281BE0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281BE0" w:rsidRPr="00281BE0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  <w:r w:rsidR="00281BE0" w:rsidRPr="00281BE0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1648F" w:rsidRPr="00AC2223" w:rsidRDefault="0061648F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281BE0" w:rsidRPr="00281BE0" w:rsidRDefault="00281BE0" w:rsidP="00281BE0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hyperlink r:id="rId3" w:history="1">
                      <w:r w:rsidRPr="00281BE0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  <w:r w:rsidRPr="00281BE0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  <w:p w:rsidR="0061648F" w:rsidRPr="00AC2223" w:rsidRDefault="0061648F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E0" w:rsidRDefault="00281B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1EA1"/>
    <w:multiLevelType w:val="hybridMultilevel"/>
    <w:tmpl w:val="61CC6E42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81E71"/>
    <w:multiLevelType w:val="hybridMultilevel"/>
    <w:tmpl w:val="9ED4B1F0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4CF6"/>
    <w:multiLevelType w:val="hybridMultilevel"/>
    <w:tmpl w:val="36ACD784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1E18D7"/>
    <w:rsid w:val="00206FAA"/>
    <w:rsid w:val="0022296F"/>
    <w:rsid w:val="00281BE0"/>
    <w:rsid w:val="00333725"/>
    <w:rsid w:val="0048036C"/>
    <w:rsid w:val="004A33CC"/>
    <w:rsid w:val="004C7CA1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6223F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1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025E-B0E2-417A-B36A-05E2560A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9C6894BF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Müller, Anna-Lena</cp:lastModifiedBy>
  <cp:revision>5</cp:revision>
  <cp:lastPrinted>2015-10-16T10:30:00Z</cp:lastPrinted>
  <dcterms:created xsi:type="dcterms:W3CDTF">2015-10-20T10:36:00Z</dcterms:created>
  <dcterms:modified xsi:type="dcterms:W3CDTF">2015-11-11T13:20:00Z</dcterms:modified>
</cp:coreProperties>
</file>