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B15" w:rsidRPr="007F7B15" w:rsidRDefault="007F7B15" w:rsidP="007F7B15">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rPr>
          <w:rFonts w:ascii="Arial" w:eastAsia="Times New Roman" w:hAnsi="Arial" w:cs="Arial"/>
          <w:b/>
          <w:bCs/>
          <w:smallCaps/>
          <w:color w:val="333333"/>
          <w:sz w:val="20"/>
          <w:szCs w:val="20"/>
          <w:bdr w:val="none" w:sz="0" w:space="0" w:color="auto"/>
        </w:rPr>
      </w:pPr>
      <w:r w:rsidRPr="007F7B15">
        <w:rPr>
          <w:rFonts w:ascii="Arial" w:eastAsia="Times New Roman" w:hAnsi="Arial" w:cs="Arial"/>
          <w:b/>
          <w:bCs/>
          <w:smallCaps/>
          <w:color w:val="333333"/>
          <w:sz w:val="20"/>
          <w:szCs w:val="20"/>
          <w:bdr w:val="none" w:sz="0" w:space="0" w:color="auto"/>
        </w:rPr>
        <w:t>Handlungsanleitung</w:t>
      </w:r>
    </w:p>
    <w:p w:rsidR="007F7B15" w:rsidRPr="007F7B15" w:rsidRDefault="007F7B15" w:rsidP="007F7B15">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outlineLvl w:val="2"/>
        <w:rPr>
          <w:rFonts w:ascii="Arial" w:eastAsia="Times New Roman" w:hAnsi="Arial" w:cs="Arial"/>
          <w:b/>
          <w:bCs/>
          <w:color w:val="333333"/>
          <w:sz w:val="32"/>
          <w:szCs w:val="32"/>
        </w:rPr>
      </w:pPr>
      <w:r w:rsidRPr="007F7B15">
        <w:rPr>
          <w:rFonts w:ascii="Arial" w:eastAsia="Times New Roman" w:hAnsi="Arial" w:cs="Arial"/>
          <w:b/>
          <w:bCs/>
          <w:color w:val="333333"/>
          <w:sz w:val="32"/>
          <w:szCs w:val="32"/>
        </w:rPr>
        <w:t>Marktplatz als Treffpunkt für Teilnehmende eines Kurses</w:t>
      </w:r>
    </w:p>
    <w:p w:rsidR="007F7B15" w:rsidRPr="007F7B15" w:rsidRDefault="007F7B15" w:rsidP="007F7B15">
      <w:pPr>
        <w:rPr>
          <w:rFonts w:ascii="Arial" w:hAnsi="Arial" w:cs="Arial"/>
          <w:sz w:val="24"/>
        </w:rPr>
      </w:pPr>
      <w:r w:rsidRPr="007F7B15">
        <w:rPr>
          <w:rFonts w:ascii="Arial" w:hAnsi="Arial" w:cs="Arial"/>
          <w:noProof/>
          <w:sz w:val="24"/>
        </w:rPr>
        <mc:AlternateContent>
          <mc:Choice Requires="wps">
            <w:drawing>
              <wp:anchor distT="45720" distB="45720" distL="114300" distR="114300" simplePos="0" relativeHeight="251659264" behindDoc="0" locked="0" layoutInCell="1" allowOverlap="1" wp14:anchorId="09D81EF3" wp14:editId="4327F5E4">
                <wp:simplePos x="0" y="0"/>
                <wp:positionH relativeFrom="margin">
                  <wp:align>right</wp:align>
                </wp:positionH>
                <wp:positionV relativeFrom="paragraph">
                  <wp:posOffset>798830</wp:posOffset>
                </wp:positionV>
                <wp:extent cx="5748655" cy="1404620"/>
                <wp:effectExtent l="0" t="0" r="23495" b="1587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404620"/>
                        </a:xfrm>
                        <a:prstGeom prst="rect">
                          <a:avLst/>
                        </a:prstGeom>
                        <a:solidFill>
                          <a:srgbClr val="FFFFFF"/>
                        </a:solidFill>
                        <a:ln w="9525">
                          <a:solidFill>
                            <a:srgbClr val="000000"/>
                          </a:solidFill>
                          <a:miter lim="800000"/>
                          <a:headEnd/>
                          <a:tailEnd/>
                        </a:ln>
                      </wps:spPr>
                      <wps:txbx>
                        <w:txbxContent>
                          <w:p w:rsidR="007F7B15" w:rsidRPr="00973FA0" w:rsidRDefault="007F7B15" w:rsidP="007F7B15">
                            <w:pPr>
                              <w:pStyle w:val="Flietext"/>
                            </w:pPr>
                            <w:r w:rsidRPr="00973FA0">
                              <w:rPr>
                                <w:b/>
                              </w:rPr>
                              <w:t>Ziel:</w:t>
                            </w:r>
                            <w:r w:rsidRPr="00973FA0">
                              <w:t xml:space="preserve"> Die Teilnehmenden sollen </w:t>
                            </w:r>
                            <w:r>
                              <w:t>zu Beginn einer Bildungsveranstaltung Kontakt</w:t>
                            </w:r>
                            <w:r w:rsidRPr="00973FA0">
                              <w:t xml:space="preserve"> aufnehmen, sich kennenlernen, aufeinander eingehen.</w:t>
                            </w:r>
                          </w:p>
                          <w:p w:rsidR="007F7B15" w:rsidRPr="00973FA0" w:rsidRDefault="007F7B15" w:rsidP="007F7B15">
                            <w:pPr>
                              <w:pStyle w:val="Flietext"/>
                            </w:pPr>
                            <w:r w:rsidRPr="00973FA0">
                              <w:rPr>
                                <w:b/>
                              </w:rPr>
                              <w:t>Benötigtes Material:</w:t>
                            </w:r>
                            <w:r w:rsidRPr="00973FA0">
                              <w:t xml:space="preserve"> </w:t>
                            </w:r>
                            <w:r>
                              <w:t>/</w:t>
                            </w:r>
                          </w:p>
                          <w:p w:rsidR="007F7B15" w:rsidRPr="00973FA0" w:rsidRDefault="007F7B15" w:rsidP="007F7B15">
                            <w:pPr>
                              <w:pStyle w:val="Flietext"/>
                            </w:pPr>
                            <w:r w:rsidRPr="00973FA0">
                              <w:rPr>
                                <w:b/>
                              </w:rPr>
                              <w:t>Dauer:</w:t>
                            </w:r>
                            <w:r w:rsidRPr="00973FA0">
                              <w:t xml:space="preserve"> abhängig von der Anzahl der Teilnehmenden, ca. drei bis fünf Minuten pro Kategorie. Maximal vier Kategorien/Runden.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81EF3" id="_x0000_t202" coordsize="21600,21600" o:spt="202" path="m,l,21600r21600,l21600,xe">
                <v:stroke joinstyle="miter"/>
                <v:path gradientshapeok="t" o:connecttype="rect"/>
              </v:shapetype>
              <v:shape id="Textfeld 2" o:spid="_x0000_s1026" type="#_x0000_t202" style="position:absolute;margin-left:401.45pt;margin-top:62.9pt;width:452.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">
                <v:textbox style="mso-fit-shape-to-text:t">
                  <w:txbxContent>
                    <w:p w:rsidR="007F7B15" w:rsidRPr="00973FA0" w:rsidRDefault="007F7B15" w:rsidP="007F7B15">
                      <w:pPr>
                        <w:pStyle w:val="Flietext"/>
                      </w:pPr>
                      <w:r w:rsidRPr="00973FA0">
                        <w:rPr>
                          <w:b/>
                        </w:rPr>
                        <w:t>Ziel:</w:t>
                      </w:r>
                      <w:r w:rsidRPr="00973FA0">
                        <w:t xml:space="preserve"> Die Teilnehmenden sollen </w:t>
                      </w:r>
                      <w:r>
                        <w:t>zu Beginn einer Bildungsveranstaltung Kontakt</w:t>
                      </w:r>
                      <w:r w:rsidRPr="00973FA0">
                        <w:t xml:space="preserve"> aufnehmen, sich kennenlernen, aufeinander eingehen.</w:t>
                      </w:r>
                    </w:p>
                    <w:p w:rsidR="007F7B15" w:rsidRPr="00973FA0" w:rsidRDefault="007F7B15" w:rsidP="007F7B15">
                      <w:pPr>
                        <w:pStyle w:val="Flietext"/>
                      </w:pPr>
                      <w:r w:rsidRPr="00973FA0">
                        <w:rPr>
                          <w:b/>
                        </w:rPr>
                        <w:t>Benötigtes Material:</w:t>
                      </w:r>
                      <w:r w:rsidRPr="00973FA0">
                        <w:t xml:space="preserve"> </w:t>
                      </w:r>
                      <w:r>
                        <w:t>/</w:t>
                      </w:r>
                    </w:p>
                    <w:p w:rsidR="007F7B15" w:rsidRPr="00973FA0" w:rsidRDefault="007F7B15" w:rsidP="007F7B15">
                      <w:pPr>
                        <w:pStyle w:val="Flietext"/>
                      </w:pPr>
                      <w:r w:rsidRPr="00973FA0">
                        <w:rPr>
                          <w:b/>
                        </w:rPr>
                        <w:t>Dauer:</w:t>
                      </w:r>
                      <w:r w:rsidRPr="00973FA0">
                        <w:t xml:space="preserve"> abhängig von der Anzahl der Teilnehmenden, ca. drei bis fünf Minuten pro Kategorie. Maximal vier Kategorien/Runden.</w:t>
                      </w:r>
                    </w:p>
                  </w:txbxContent>
                </v:textbox>
                <w10:wrap type="square" anchorx="margin"/>
              </v:shape>
            </w:pict>
          </mc:Fallback>
        </mc:AlternateContent>
      </w:r>
      <w:r w:rsidRPr="007F7B15">
        <w:rPr>
          <w:rFonts w:ascii="Arial" w:hAnsi="Arial" w:cs="Arial"/>
          <w:sz w:val="24"/>
        </w:rPr>
        <w:t xml:space="preserve">Die Methode </w:t>
      </w:r>
      <w:r w:rsidRPr="007F7B15">
        <w:rPr>
          <w:rFonts w:ascii="Arial" w:hAnsi="Arial" w:cs="Arial"/>
          <w:i/>
          <w:sz w:val="24"/>
        </w:rPr>
        <w:t>Marktplatz</w:t>
      </w:r>
      <w:r w:rsidRPr="007F7B15">
        <w:rPr>
          <w:rFonts w:ascii="Arial" w:hAnsi="Arial" w:cs="Arial"/>
          <w:sz w:val="24"/>
        </w:rPr>
        <w:t xml:space="preserve"> kann als Einstieg in eine Bildungsveranstaltung unabhängig vom Kursthema durchgeführt werden. Jede Ecke im Raum bekommt eine Kategorie oder eine Frage zugewiesen, über die die Teilnehmenden ins Gespräch kommen. </w:t>
      </w:r>
    </w:p>
    <w:p w:rsidR="007F7B15" w:rsidRPr="007F7B15" w:rsidRDefault="007F7B15" w:rsidP="007F7B15">
      <w:pPr>
        <w:spacing w:after="0" w:line="240" w:lineRule="auto"/>
        <w:rPr>
          <w:rFonts w:ascii="Arial" w:hAnsi="Arial" w:cs="Arial"/>
          <w:sz w:val="24"/>
        </w:rPr>
      </w:pPr>
    </w:p>
    <w:p w:rsidR="007F7B15" w:rsidRPr="007F7B15" w:rsidRDefault="007F7B15" w:rsidP="007F7B15">
      <w:pPr>
        <w:rPr>
          <w:rFonts w:ascii="Arial" w:hAnsi="Arial" w:cs="Arial"/>
          <w:b/>
          <w:sz w:val="24"/>
        </w:rPr>
      </w:pPr>
      <w:r w:rsidRPr="007F7B15">
        <w:rPr>
          <w:rFonts w:ascii="Arial" w:hAnsi="Arial" w:cs="Arial"/>
          <w:b/>
          <w:sz w:val="24"/>
        </w:rPr>
        <w:t>Anleitung</w:t>
      </w:r>
    </w:p>
    <w:p w:rsidR="007F7B15" w:rsidRPr="007F7B15" w:rsidRDefault="007F7B15" w:rsidP="007F7B15">
      <w:pPr>
        <w:rPr>
          <w:rFonts w:ascii="Arial" w:hAnsi="Arial" w:cs="Arial"/>
          <w:sz w:val="24"/>
        </w:rPr>
      </w:pPr>
      <w:r w:rsidRPr="007F7B15">
        <w:rPr>
          <w:rFonts w:ascii="Arial" w:hAnsi="Arial" w:cs="Arial"/>
          <w:sz w:val="24"/>
        </w:rPr>
        <w:t xml:space="preserve">Der ganze Raum wird genutzt. Die Lehrkraft gibt eine Kategorie vor, z. B. </w:t>
      </w:r>
      <w:r w:rsidRPr="007F7B15">
        <w:rPr>
          <w:rFonts w:ascii="Arial" w:hAnsi="Arial" w:cs="Arial"/>
          <w:i/>
          <w:sz w:val="24"/>
        </w:rPr>
        <w:t>Teilnahmemotiv</w:t>
      </w:r>
      <w:r w:rsidRPr="007F7B15">
        <w:rPr>
          <w:rFonts w:ascii="Arial" w:hAnsi="Arial" w:cs="Arial"/>
          <w:sz w:val="24"/>
        </w:rPr>
        <w:t xml:space="preserve"> oder </w:t>
      </w:r>
      <w:r w:rsidRPr="007F7B15">
        <w:rPr>
          <w:rFonts w:ascii="Arial" w:hAnsi="Arial" w:cs="Arial"/>
          <w:i/>
          <w:sz w:val="24"/>
        </w:rPr>
        <w:t>Lebensalter</w:t>
      </w:r>
      <w:r w:rsidRPr="007F7B15">
        <w:rPr>
          <w:rFonts w:ascii="Arial" w:hAnsi="Arial" w:cs="Arial"/>
          <w:sz w:val="24"/>
        </w:rPr>
        <w:t xml:space="preserve">. Jeder </w:t>
      </w:r>
      <w:proofErr w:type="spellStart"/>
      <w:r w:rsidRPr="007F7B15">
        <w:rPr>
          <w:rFonts w:ascii="Arial" w:hAnsi="Arial" w:cs="Arial"/>
          <w:sz w:val="24"/>
        </w:rPr>
        <w:t>Raumecke</w:t>
      </w:r>
      <w:proofErr w:type="spellEnd"/>
      <w:r w:rsidRPr="007F7B15">
        <w:rPr>
          <w:rFonts w:ascii="Arial" w:hAnsi="Arial" w:cs="Arial"/>
          <w:sz w:val="24"/>
        </w:rPr>
        <w:t xml:space="preserve"> wird ein Merkmal der bestimmten Kategorie zugewiesen, z. B. Lebensalter unter 25 Jahre, 20 bis 30 Jahre, 31 bis 50 Jahre und über 51 Jahre. </w:t>
      </w:r>
    </w:p>
    <w:p w:rsidR="007F7B15" w:rsidRPr="007F7B15" w:rsidRDefault="007F7B15" w:rsidP="007F7B15">
      <w:pPr>
        <w:rPr>
          <w:rFonts w:ascii="Arial" w:hAnsi="Arial" w:cs="Arial"/>
          <w:sz w:val="24"/>
        </w:rPr>
      </w:pPr>
      <w:r w:rsidRPr="007F7B15">
        <w:rPr>
          <w:rFonts w:ascii="Arial" w:hAnsi="Arial" w:cs="Arial"/>
          <w:sz w:val="24"/>
        </w:rPr>
        <w:t xml:space="preserve">Die Teilnehmenden treffen sich in der für sie passenden </w:t>
      </w:r>
      <w:proofErr w:type="spellStart"/>
      <w:r w:rsidRPr="007F7B15">
        <w:rPr>
          <w:rFonts w:ascii="Arial" w:hAnsi="Arial" w:cs="Arial"/>
          <w:sz w:val="24"/>
        </w:rPr>
        <w:t>Raumecke</w:t>
      </w:r>
      <w:proofErr w:type="spellEnd"/>
      <w:r w:rsidRPr="007F7B15">
        <w:rPr>
          <w:rFonts w:ascii="Arial" w:hAnsi="Arial" w:cs="Arial"/>
          <w:sz w:val="24"/>
        </w:rPr>
        <w:t xml:space="preserve"> und diskutieren ein vorgegebenes Thema, welches in Zusammenhang mit der Veranstaltung steht, z. B. „Was bedeutet Lernen gerade in diesem Alter?“. Nach der vorgegebenen Zeit, drei bis fünf Minuten, teilt jede der vier Eckgruppen das Ergebnis der Diskussion dem Plenum mit. Anschließend werden neue Kategorien und Merkmale den Raumecken zugeordnet und zwei bis drei weiteren Diskussionsrunden durchgeführt. Maximal sollten vier Runden stattfinden.</w:t>
      </w:r>
    </w:p>
    <w:p w:rsidR="007F7B15" w:rsidRPr="007F7B15" w:rsidRDefault="007F7B15" w:rsidP="007F7B15">
      <w:pPr>
        <w:rPr>
          <w:rFonts w:ascii="Arial" w:hAnsi="Arial" w:cs="Arial"/>
          <w:sz w:val="24"/>
        </w:rPr>
      </w:pPr>
      <w:r w:rsidRPr="007F7B15">
        <w:rPr>
          <w:rFonts w:ascii="Arial" w:hAnsi="Arial" w:cs="Arial"/>
          <w:sz w:val="24"/>
        </w:rPr>
        <w:t>Teilnehmende, die kein auf sich zutreffendes Merkmal finden, treffen sich in der Raummitte und bilden eine fünfte Diskussionsgruppe.</w:t>
      </w:r>
    </w:p>
    <w:p w:rsidR="007F7B15" w:rsidRPr="007F7B15" w:rsidRDefault="007F7B15" w:rsidP="007F7B15">
      <w:pPr>
        <w:rPr>
          <w:rFonts w:ascii="Arial" w:hAnsi="Arial" w:cs="Arial"/>
          <w:sz w:val="20"/>
          <w:szCs w:val="20"/>
        </w:rPr>
      </w:pPr>
      <w:r w:rsidRPr="007F7B15">
        <w:rPr>
          <w:rFonts w:ascii="Arial" w:hAnsi="Arial" w:cs="Arial"/>
          <w:sz w:val="20"/>
          <w:szCs w:val="20"/>
        </w:rPr>
        <w:t xml:space="preserve">Quelle: Bastian, H., Meisel, K., </w:t>
      </w:r>
      <w:proofErr w:type="spellStart"/>
      <w:r w:rsidRPr="007F7B15">
        <w:rPr>
          <w:rFonts w:ascii="Arial" w:hAnsi="Arial" w:cs="Arial"/>
          <w:sz w:val="20"/>
          <w:szCs w:val="20"/>
        </w:rPr>
        <w:t>Nuissl</w:t>
      </w:r>
      <w:proofErr w:type="spellEnd"/>
      <w:r w:rsidRPr="007F7B15">
        <w:rPr>
          <w:rFonts w:ascii="Arial" w:hAnsi="Arial" w:cs="Arial"/>
          <w:sz w:val="20"/>
          <w:szCs w:val="20"/>
        </w:rPr>
        <w:t xml:space="preserve">, E. &amp; Rein, A. von (2004). </w:t>
      </w:r>
      <w:r w:rsidRPr="007F7B15">
        <w:rPr>
          <w:rFonts w:ascii="Arial" w:hAnsi="Arial" w:cs="Arial"/>
          <w:i/>
          <w:sz w:val="20"/>
          <w:szCs w:val="20"/>
        </w:rPr>
        <w:t>Kursleitung an Volkshochschulen</w:t>
      </w:r>
      <w:r w:rsidRPr="007F7B15">
        <w:rPr>
          <w:rFonts w:ascii="Arial" w:hAnsi="Arial" w:cs="Arial"/>
          <w:sz w:val="20"/>
          <w:szCs w:val="20"/>
        </w:rPr>
        <w:t xml:space="preserve"> (2. Aufl.). Bielefeld: W. Bertelsmann.</w:t>
      </w:r>
    </w:p>
    <w:p w:rsidR="007F7B15" w:rsidRPr="007F7B15" w:rsidRDefault="007F7B15" w:rsidP="007F7B15">
      <w:pPr>
        <w:rPr>
          <w:rFonts w:ascii="Arial" w:hAnsi="Arial" w:cs="Arial"/>
          <w:sz w:val="20"/>
          <w:szCs w:val="20"/>
        </w:rPr>
      </w:pPr>
    </w:p>
    <w:p w:rsidR="000A44F1" w:rsidRPr="00C675B9" w:rsidRDefault="000A44F1" w:rsidP="00C675B9"/>
    <w:sectPr w:rsidR="000A44F1" w:rsidRPr="00C675B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534DBC" w:rsidRPr="00534DBC">
        <w:rPr>
          <w:rStyle w:val="Hyperlink"/>
          <w:rFonts w:ascii="Arial" w:hAnsi="Arial" w:cs="Arial"/>
          <w:sz w:val="16"/>
          <w:szCs w:val="16"/>
        </w:rPr>
        <w:t>http://creativecommons.org/licenses/by-sa/3.0/de/</w:t>
      </w:r>
    </w:hyperlink>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right</wp:align>
          </wp:positionH>
          <wp:positionV relativeFrom="paragraph">
            <wp:posOffset>-445770</wp:posOffset>
          </wp:positionV>
          <wp:extent cx="7552690" cy="609600"/>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52690"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534DBC" w:rsidP="00C93D17">
                          <w:pPr>
                            <w:jc w:val="right"/>
                            <w:rPr>
                              <w:rFonts w:ascii="Arial" w:hAnsi="Arial" w:cs="Arial"/>
                              <w:i/>
                              <w:sz w:val="18"/>
                              <w:szCs w:val="18"/>
                            </w:rPr>
                          </w:pPr>
                          <w:hyperlink r:id="rId2" w:history="1">
                            <w:r w:rsidRPr="00534DBC">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_x0000_s1027"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534DBC" w:rsidP="00C93D17">
                    <w:pPr>
                      <w:jc w:val="right"/>
                      <w:rPr>
                        <w:rFonts w:ascii="Arial" w:hAnsi="Arial" w:cs="Arial"/>
                        <w:i/>
                        <w:sz w:val="18"/>
                        <w:szCs w:val="18"/>
                      </w:rPr>
                    </w:pPr>
                    <w:hyperlink r:id="rId3" w:history="1">
                      <w:r w:rsidRPr="00534DBC">
                        <w:rPr>
                          <w:rStyle w:val="Hyperlink"/>
                          <w:rFonts w:ascii="Arial" w:hAnsi="Arial" w:cs="Arial"/>
                          <w:i/>
                          <w:iCs/>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84B" w:rsidRDefault="007468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E4BEB"/>
    <w:rsid w:val="000E5A0E"/>
    <w:rsid w:val="0017476E"/>
    <w:rsid w:val="00206FAA"/>
    <w:rsid w:val="0022296F"/>
    <w:rsid w:val="00333725"/>
    <w:rsid w:val="0048036C"/>
    <w:rsid w:val="004A33CC"/>
    <w:rsid w:val="00506977"/>
    <w:rsid w:val="00527C57"/>
    <w:rsid w:val="00534DBC"/>
    <w:rsid w:val="00574BEB"/>
    <w:rsid w:val="005B2946"/>
    <w:rsid w:val="005C0361"/>
    <w:rsid w:val="0061648F"/>
    <w:rsid w:val="00621195"/>
    <w:rsid w:val="006246A2"/>
    <w:rsid w:val="00635D7A"/>
    <w:rsid w:val="006D5D2F"/>
    <w:rsid w:val="00723B4B"/>
    <w:rsid w:val="00745EE5"/>
    <w:rsid w:val="0074684B"/>
    <w:rsid w:val="007930AE"/>
    <w:rsid w:val="007F7B15"/>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534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400B-0702-4AC4-81C8-97FD41DF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74708C50</Template>
  <TotalTime>0</TotalTime>
  <Pages>1</Pages>
  <Words>187</Words>
  <Characters>1182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3</cp:revision>
  <cp:lastPrinted>2015-10-16T06:50:00Z</cp:lastPrinted>
  <dcterms:created xsi:type="dcterms:W3CDTF">2015-10-16T09:52:00Z</dcterms:created>
  <dcterms:modified xsi:type="dcterms:W3CDTF">2015-11-10T14:32:00Z</dcterms:modified>
</cp:coreProperties>
</file>