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C6" w:rsidRPr="00256BFA" w:rsidRDefault="006F6BC6" w:rsidP="006F6BC6">
      <w:pPr>
        <w:pStyle w:val="Materialtyp1"/>
      </w:pPr>
      <w:r w:rsidRPr="00256BFA">
        <w:t>Handlungsanleitung</w:t>
      </w:r>
    </w:p>
    <w:p w:rsidR="006F6BC6" w:rsidRDefault="006F6BC6" w:rsidP="006F6BC6">
      <w:pPr>
        <w:pStyle w:val="berschrift2"/>
      </w:pPr>
    </w:p>
    <w:p w:rsidR="006F6BC6" w:rsidRPr="00256BFA" w:rsidRDefault="006F6BC6" w:rsidP="006F6BC6">
      <w:pPr>
        <w:rPr>
          <w:rFonts w:ascii="Arial" w:hAnsi="Arial" w:cs="Arial"/>
          <w:b/>
          <w:sz w:val="32"/>
          <w:szCs w:val="32"/>
        </w:rPr>
      </w:pPr>
      <w:r w:rsidRPr="00256BFA">
        <w:rPr>
          <w:rFonts w:ascii="Arial" w:hAnsi="Arial" w:cs="Arial"/>
          <w:b/>
          <w:color w:val="auto"/>
          <w:sz w:val="32"/>
          <w:szCs w:val="32"/>
        </w:rPr>
        <w:t>Rollenspiel „Albatros“</w:t>
      </w:r>
      <w:r>
        <w:rPr>
          <w:rFonts w:ascii="Arial" w:hAnsi="Arial" w:cs="Arial"/>
          <w:b/>
          <w:color w:val="auto"/>
          <w:sz w:val="32"/>
          <w:szCs w:val="32"/>
        </w:rPr>
        <w:t xml:space="preserve">: </w:t>
      </w:r>
      <w:r w:rsidRPr="00256BFA">
        <w:rPr>
          <w:rFonts w:ascii="Arial" w:hAnsi="Arial" w:cs="Arial"/>
          <w:b/>
          <w:sz w:val="32"/>
          <w:szCs w:val="32"/>
        </w:rPr>
        <w:t>Wie läuft die Auswertung ab?</w:t>
      </w:r>
    </w:p>
    <w:p w:rsidR="006F6BC6" w:rsidRPr="00256BFA" w:rsidRDefault="006F6BC6" w:rsidP="006F6BC6">
      <w:pPr>
        <w:rPr>
          <w:rFonts w:ascii="Arial" w:hAnsi="Arial" w:cs="Arial"/>
        </w:rPr>
      </w:pPr>
    </w:p>
    <w:p w:rsid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num" w:pos="720"/>
          <w:tab w:val="left" w:pos="935"/>
        </w:tabs>
        <w:spacing w:before="200" w:after="0"/>
        <w:rPr>
          <w:rFonts w:ascii="Arial" w:hAnsi="Arial" w:cs="Arial"/>
          <w:sz w:val="24"/>
          <w:szCs w:val="24"/>
        </w:rPr>
      </w:pPr>
      <w:r w:rsidRPr="00256BFA">
        <w:rPr>
          <w:rFonts w:ascii="Arial" w:hAnsi="Arial" w:cs="Arial"/>
          <w:sz w:val="24"/>
          <w:szCs w:val="24"/>
        </w:rPr>
        <w:t xml:space="preserve">Die Teilnehmer werden zuerst gefragt, wie sie die Kultur der Albatrosianer beschreiben würden! Betonen Sie hierbei bitte, dass es beim Beantworten der Frage keine Tabus geben soll. Die Antworten werden von Ihnen – unkommentiert – auf ein Flipchartpapier geschrieben! </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 xml:space="preserve">Hier werden meist fast ausschließlich negative Bewertungen wie ernst, unfreundlich, frauenverachtend, … genannt. </w:t>
      </w:r>
    </w:p>
    <w:p w:rsidR="006F6BC6" w:rsidRP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left" w:pos="935"/>
        </w:tabs>
        <w:spacing w:before="200" w:after="0"/>
        <w:rPr>
          <w:rFonts w:ascii="Arial" w:hAnsi="Arial" w:cs="Arial"/>
          <w:sz w:val="24"/>
          <w:szCs w:val="24"/>
        </w:rPr>
      </w:pPr>
      <w:r w:rsidRPr="00256BFA">
        <w:rPr>
          <w:rFonts w:ascii="Arial" w:hAnsi="Arial" w:cs="Arial"/>
          <w:sz w:val="24"/>
          <w:szCs w:val="24"/>
        </w:rPr>
        <w:t>Sollten einige Teilnehmer im Rollenspiel signalisiert haben, dass sie bestimmte Handlungen nicht ausführen wollen, sollte diese Situation durch Sie thematisiert werden. Fragen könnten beispielsweise sein: Warum haben Sie so reagiert? Wie wurde die Ablehnung kommuniziert? Welche Möglichkeiten gibt es, um Abneigung wertschätzend zu vermitteln?</w:t>
      </w:r>
    </w:p>
    <w:p w:rsidR="006F6BC6" w:rsidRP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left" w:pos="935"/>
        </w:tabs>
        <w:spacing w:before="200" w:after="0"/>
        <w:rPr>
          <w:rFonts w:ascii="Arial" w:hAnsi="Arial" w:cs="Arial"/>
          <w:sz w:val="24"/>
          <w:szCs w:val="24"/>
        </w:rPr>
      </w:pPr>
      <w:r w:rsidRPr="00256BFA">
        <w:rPr>
          <w:rFonts w:ascii="Arial" w:hAnsi="Arial" w:cs="Arial"/>
          <w:sz w:val="24"/>
          <w:szCs w:val="24"/>
        </w:rPr>
        <w:t>Im Anschluss werden die „Frauen“ gefragt, wie sie sich in Ihrer Rolle gefühlt haben. Die Antworten werden – unkommentiert – auf ein zweites Flipchartpapier geschrieben! Als Antwort kommt hier oft, dass sich die „Frauen“ erniedrigt und minderwertig gefühlt haben.</w:t>
      </w:r>
    </w:p>
    <w:p w:rsidR="006F6BC6" w:rsidRP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left" w:pos="935"/>
        </w:tabs>
        <w:spacing w:before="200" w:after="0"/>
        <w:rPr>
          <w:rFonts w:ascii="Arial" w:hAnsi="Arial" w:cs="Arial"/>
          <w:sz w:val="24"/>
          <w:szCs w:val="24"/>
        </w:rPr>
      </w:pPr>
      <w:r w:rsidRPr="00256BFA">
        <w:rPr>
          <w:rFonts w:ascii="Arial" w:hAnsi="Arial" w:cs="Arial"/>
          <w:sz w:val="24"/>
          <w:szCs w:val="24"/>
        </w:rPr>
        <w:t xml:space="preserve">Danach werden die „Männer“ gefragt, wie sie sich in der Rolle des Mannes gefühlt haben. Die Antworten werden – ebenfalls unkommentiert – auf dem zweiten Flipchartpapier notiert! Die „Männer“ fühlen sich, meiner Erfahrung nach, sehr oft überlegen und gleichzeitig unwohl. </w:t>
      </w:r>
    </w:p>
    <w:p w:rsidR="006F6BC6" w:rsidRP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left" w:pos="935"/>
        </w:tabs>
        <w:spacing w:before="200" w:after="0"/>
        <w:rPr>
          <w:rFonts w:ascii="Arial" w:hAnsi="Arial" w:cs="Arial"/>
          <w:sz w:val="24"/>
          <w:szCs w:val="24"/>
        </w:rPr>
      </w:pPr>
      <w:r w:rsidRPr="00256BFA">
        <w:rPr>
          <w:rFonts w:ascii="Arial" w:hAnsi="Arial" w:cs="Arial"/>
          <w:sz w:val="24"/>
          <w:szCs w:val="24"/>
        </w:rPr>
        <w:t>Darauffolgend holen Sie das erste Flipchartpapier, mit den Beschreibungen der Albatrosianer, noch einmal hervor. Jetzt werden die Teilnehmer gefragt, welche der Dinge, die auf diesem Blatt stehen, eine reine Beobachtung sind und welche Aussagen eine Wertung beinhalten. Gehen Sie die Stichpunkte bitte einzeln durch und unterstreichen Sie dabei alle Wertungen!</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 xml:space="preserve">Normalerweise haben die Teilnehmer sehr viele Wertungen [zum Beispiel: männerdominante Gesellschaft, Frauen werden unterdrückt, …] gefunden. Nun sollte eine Diskussion über die menschliche Wahrnehmung erfolgen. Fragestellungen könnten beispielsweise sein: Warum werten Menschen </w:t>
      </w:r>
      <w:r w:rsidRPr="00256BFA">
        <w:rPr>
          <w:rFonts w:ascii="Arial" w:hAnsi="Arial" w:cs="Arial"/>
          <w:sz w:val="24"/>
          <w:szCs w:val="24"/>
        </w:rPr>
        <w:lastRenderedPageBreak/>
        <w:t xml:space="preserve">sofort? Was ist daran gut? Was schlecht? Wie kann dies vermieden werden? </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Tenor des Trainers sollte sein, dass ein sofortiges Werten oft fehlerbehaftet ist. Vor allem, wenn man die kulturellen Hintergründe eines bestimmten Verhaltens nicht kennt. In schwierigen Situationen sollte man deshalb zunächst ausschließlich Beobachtungen anstrengen und jegliche Wertungen zunächst außen vor lassen.</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 xml:space="preserve">Meine persönliche Theorie [die bei den Teilnehmern meist gut ankommt und einen Aha-Effekt bewirkt] ist, dass das schnelle Werten von Situationen in der Entstehungsgeschichte der Menschen ein Überlebensvorteil war. Wer schnell gewertet hat, hat Gefahren schneller erkannt und konnte sich retten. Menschen, welche diese Eigenschaft in der Vergangenheit nicht hatten, konnten ihre Gene unter Umständen nicht weitergeben, weil sie Gefahren nicht entkommen sind. In der heutigen Zeit ist diese Eigenschaft jedoch leider nur noch selten ein Vorteil. </w:t>
      </w:r>
    </w:p>
    <w:p w:rsidR="006F6BC6" w:rsidRP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left" w:pos="935"/>
        </w:tabs>
        <w:spacing w:before="200" w:after="0"/>
        <w:rPr>
          <w:rFonts w:ascii="Arial" w:hAnsi="Arial" w:cs="Arial"/>
          <w:sz w:val="24"/>
          <w:szCs w:val="24"/>
        </w:rPr>
      </w:pPr>
      <w:r w:rsidRPr="00256BFA">
        <w:rPr>
          <w:rFonts w:ascii="Arial" w:hAnsi="Arial" w:cs="Arial"/>
          <w:sz w:val="24"/>
          <w:szCs w:val="24"/>
        </w:rPr>
        <w:t xml:space="preserve">Als Nächstes schlagen Sie das Flipchartblatt mit den Gefühlen erneut auf. Die Teilnehmer werden gefragt, warum sie sich so gefühlt haben! Die richtige Antwort auf diese Frage wäre beispielsweise, dass sich die Frauen unterdrückt gefühlt haben, weil in unserer Kultur das Sitzen auf dem Boden [während andere einen Stuhl haben], dass Nicht-Essen [während andere essen dürfen], … mit einer eher negativen Bedeutung versehen ist. Fazit des Trainers: Jede Kultur verbindet mit gewissen Symbolen und Handlungen auch automatisch eine bestimmte Wertung; nur muss diese eben nicht in jeder Kultur gleich sein. </w:t>
      </w:r>
    </w:p>
    <w:p w:rsidR="006F6BC6" w:rsidRP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left" w:pos="935"/>
        </w:tabs>
        <w:spacing w:before="200" w:after="0"/>
        <w:rPr>
          <w:rFonts w:ascii="Arial" w:hAnsi="Arial" w:cs="Arial"/>
          <w:sz w:val="24"/>
          <w:szCs w:val="24"/>
        </w:rPr>
      </w:pPr>
      <w:r w:rsidRPr="00256BFA">
        <w:rPr>
          <w:rFonts w:ascii="Arial" w:hAnsi="Arial" w:cs="Arial"/>
          <w:sz w:val="24"/>
          <w:szCs w:val="24"/>
        </w:rPr>
        <w:t xml:space="preserve">Dann werden die Teilnehmer gefragt, ob Ihnen „Nachahmen“ geholfen hat. Zum Beispiel als sie beobachtet hatten, wie der erste Teilnehmer die Begrüßung durchgeführt hat, ob es danach einfacher war. Normalerweise lautet die Antwort darauf „Ja“. Dies ist gleichzeitig ein weiterer Punkt, den es bezüglich Interkultureller Kommunikation zu lernen gibt: Wenn ich nicht weiß, wie ich mich verhalten soll, hilft gutes Beobachten und Nachahmen erst einmal weiter.  </w:t>
      </w:r>
    </w:p>
    <w:p w:rsidR="006F6BC6" w:rsidRP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left" w:pos="935"/>
        </w:tabs>
        <w:spacing w:before="200" w:after="0"/>
        <w:rPr>
          <w:rFonts w:ascii="Arial" w:hAnsi="Arial" w:cs="Arial"/>
          <w:sz w:val="24"/>
          <w:szCs w:val="24"/>
        </w:rPr>
      </w:pPr>
      <w:r w:rsidRPr="00256BFA">
        <w:rPr>
          <w:rFonts w:ascii="Arial" w:hAnsi="Arial" w:cs="Arial"/>
          <w:sz w:val="24"/>
          <w:szCs w:val="24"/>
        </w:rPr>
        <w:t xml:space="preserve">Danach wird den Teilnehmern die folgende Lösung des Rollenspiels präsentiert: </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lastRenderedPageBreak/>
        <w:t>„Wie am Anfang dieses Rollenspiels erwähnt wurde, ist Albatros eine fiktive Kultur. Sie ist speziell für Interkulturelle Rollenspiele entwickelt worden, weil sie auf den ersten Blick frauenverachtend und unemanzipiert wirkt.</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 xml:space="preserve">Es scheint als ob die Frauen, die barfuß laufen müssen, die ohne Stuhl unterhalb des Mannes auf dem Boden sitzen, welche die Männer bedienen müssen, die nicht gefüttert werden, die sich vor dem Essen nicht die Hände waschen, in Albatros keine hohe Stellung haben. </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 xml:space="preserve">Entgegen dem ersten Eindruck steht die Frau in Albatros jedoch über dem Mann. Die Erde ist heilig und mit Fruchtbarkeit gesegnet. Die Frauen, die gebären, sind eins mit der Erde: Nur sie dürfen deshalb barfuß laufen. Aus diesem Grund haben die Männer Schuhe an und deshalb knien sie auch nicht auf der Erde. </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Nur Frauen sind in der Lage, die Früchte der Erde vorzubereiten und anzubieten, daher sind allein die Frauen für die Essensreichung verantwortlich.</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Die Rollenverteilung zwischen Mann und Frau spiegelt die Beziehung zur Erde wider: Drückt der Mann den Kopf der Frau in Richtung Erde, ist dies als Erinnerung an die Frau gedacht, sich ihrer besonderen Verantwortung bewusst zu werden. Der Mann muss sich erst rituell reinigen, er trinkt und isst zuerst, um die Frau zu schützen.</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 xml:space="preserve">Die Gesellschaft schätzt Ruhe und eine gewisse Ernsthaftigkeit. Die Albatrosianer sind friedliebend, Fremden gegenüber aufgeschlossen und tolerant. Ihre Lebensauffassung und ihre Zeremonien sind aus der Tradition gewachsen und werden als selbstverständlich und adäquat betrachtet. </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Hier unterscheiden sich die Albatrosianer nicht von anderen Menschen: Sie gehen unterbewusst davon aus, dass ihr Verhalten normal ist und erwarten deshalb, dass Fremde sich ebenso verhalten.</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Die vorherrschende Kommunikationsform ist Telepathie.</w:t>
      </w:r>
    </w:p>
    <w:p w:rsidR="006F6BC6" w:rsidRP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left" w:pos="935"/>
        </w:tabs>
        <w:spacing w:before="200" w:after="0"/>
        <w:rPr>
          <w:rFonts w:ascii="Arial" w:hAnsi="Arial" w:cs="Arial"/>
          <w:sz w:val="24"/>
          <w:szCs w:val="24"/>
        </w:rPr>
      </w:pPr>
      <w:r w:rsidRPr="00256BFA">
        <w:rPr>
          <w:rFonts w:ascii="Arial" w:hAnsi="Arial" w:cs="Arial"/>
          <w:sz w:val="24"/>
          <w:szCs w:val="24"/>
        </w:rPr>
        <w:t xml:space="preserve">Fragen Sie die Teilnehmer nun, warum sie die Albatrosianer so vollkommen falsch eingeschätzt haben. </w:t>
      </w:r>
    </w:p>
    <w:p w:rsidR="006F6BC6" w:rsidRPr="00256BFA" w:rsidRDefault="006F6BC6" w:rsidP="006F6BC6">
      <w:pPr>
        <w:spacing w:before="200" w:after="0"/>
        <w:ind w:left="927"/>
        <w:rPr>
          <w:rFonts w:ascii="Arial" w:hAnsi="Arial" w:cs="Arial"/>
          <w:sz w:val="24"/>
          <w:szCs w:val="24"/>
        </w:rPr>
      </w:pPr>
      <w:r w:rsidRPr="00256BFA">
        <w:rPr>
          <w:rFonts w:ascii="Arial" w:hAnsi="Arial" w:cs="Arial"/>
          <w:sz w:val="24"/>
          <w:szCs w:val="24"/>
        </w:rPr>
        <w:t xml:space="preserve">Tenor des Trainers sollte sein: Die Fehleinschätzung kam zustande, weil wir die Situation durch unsere eigene „kulturelle Brille“ gesehen haben. Wir </w:t>
      </w:r>
      <w:r w:rsidRPr="00256BFA">
        <w:rPr>
          <w:rFonts w:ascii="Arial" w:hAnsi="Arial" w:cs="Arial"/>
          <w:sz w:val="24"/>
          <w:szCs w:val="24"/>
        </w:rPr>
        <w:lastRenderedPageBreak/>
        <w:t>sollten unsere eigenen Werte jedoch nicht unbedingt als Maßstab für fremdes Verhalten heranziehen. Zumindest nicht, ohne mehr über die andere Kultur und ihre Hintergründe erfahren zu haben. Denn hätte man die Rollenspielerklärung [siehe Punkt 8] vor der Abreise zur Hand gehabt, wäre unsere Einschä</w:t>
      </w:r>
      <w:r>
        <w:rPr>
          <w:rFonts w:ascii="Arial" w:hAnsi="Arial" w:cs="Arial"/>
          <w:sz w:val="24"/>
          <w:szCs w:val="24"/>
        </w:rPr>
        <w:t>tzung eine ganz andere gewesen.</w:t>
      </w:r>
    </w:p>
    <w:p w:rsidR="006F6BC6" w:rsidRPr="006F6BC6" w:rsidRDefault="006F6BC6" w:rsidP="006F6BC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 w:val="left" w:pos="935"/>
        </w:tabs>
        <w:spacing w:before="200" w:after="0"/>
        <w:rPr>
          <w:rFonts w:ascii="Arial" w:hAnsi="Arial" w:cs="Arial"/>
          <w:sz w:val="24"/>
          <w:szCs w:val="24"/>
        </w:rPr>
      </w:pPr>
      <w:r w:rsidRPr="00256BFA">
        <w:rPr>
          <w:rFonts w:ascii="Arial" w:hAnsi="Arial" w:cs="Arial"/>
          <w:sz w:val="24"/>
          <w:szCs w:val="24"/>
        </w:rPr>
        <w:t>Fragen Sie die Teilnehmer nun bitte abschließend, was Lerneffekte aus diesem Rollenspiel sein könnten.</w:t>
      </w:r>
    </w:p>
    <w:p w:rsidR="006F6BC6" w:rsidRDefault="006F6BC6" w:rsidP="006F6BC6">
      <w:pPr>
        <w:spacing w:before="200" w:after="0"/>
        <w:ind w:left="927"/>
        <w:rPr>
          <w:rFonts w:ascii="Arial" w:hAnsi="Arial" w:cs="Arial"/>
          <w:sz w:val="24"/>
          <w:szCs w:val="24"/>
        </w:rPr>
      </w:pPr>
      <w:r w:rsidRPr="00256BFA">
        <w:rPr>
          <w:rFonts w:ascii="Arial" w:hAnsi="Arial" w:cs="Arial"/>
          <w:sz w:val="24"/>
          <w:szCs w:val="24"/>
        </w:rPr>
        <w:t>Tenor des Trainers sollte sein: Ihnen werden beim internationalen Arbeiten viele Szenen begegnen, in denen Sie Ihre „deutsche Wahrnehmung“ auf den Holzweg führen wird. Da Wahrnehmung immer selektiv und subjektiv ist, sollte man Beobachtung, Interpretation und Schlussfolgerung bei schwierigen interkulturellen Situationen immer voneinander trennen und möglichst viel Hintergrundwissen über die jeweilige Kultur parat haben. Nur so ist eine richtige Einschätzung überhaupt wahrscheinlich.</w:t>
      </w:r>
    </w:p>
    <w:p w:rsidR="006F6BC6" w:rsidRDefault="006F6BC6" w:rsidP="006F6BC6">
      <w:pPr>
        <w:spacing w:before="200" w:after="0"/>
        <w:ind w:left="927"/>
        <w:rPr>
          <w:rFonts w:ascii="Arial" w:hAnsi="Arial" w:cs="Arial"/>
          <w:sz w:val="24"/>
          <w:szCs w:val="24"/>
        </w:rPr>
      </w:pPr>
    </w:p>
    <w:p w:rsidR="006F6BC6" w:rsidRDefault="006F6BC6" w:rsidP="006F6BC6">
      <w:pPr>
        <w:spacing w:before="200" w:after="0"/>
        <w:rPr>
          <w:rFonts w:ascii="Arial" w:hAnsi="Arial" w:cs="Arial"/>
          <w:i/>
          <w:sz w:val="24"/>
          <w:szCs w:val="24"/>
        </w:rPr>
      </w:pPr>
    </w:p>
    <w:p w:rsidR="006F6BC6" w:rsidRPr="006F6BC6" w:rsidRDefault="006F6BC6" w:rsidP="006F6BC6">
      <w:pPr>
        <w:spacing w:before="200" w:after="0"/>
        <w:rPr>
          <w:rFonts w:ascii="Arial" w:hAnsi="Arial" w:cs="Arial"/>
          <w:i/>
          <w:sz w:val="24"/>
          <w:szCs w:val="24"/>
          <w:lang w:val="en-GB"/>
        </w:rPr>
      </w:pPr>
      <w:r w:rsidRPr="006F6BC6">
        <w:rPr>
          <w:rFonts w:ascii="Arial" w:hAnsi="Arial" w:cs="Arial"/>
          <w:i/>
          <w:sz w:val="24"/>
          <w:szCs w:val="24"/>
          <w:lang w:val="en-GB"/>
        </w:rPr>
        <w:t xml:space="preserve">CC BY SA by </w:t>
      </w:r>
      <w:r w:rsidRPr="006F6BC6">
        <w:rPr>
          <w:rFonts w:ascii="Arial" w:hAnsi="Arial" w:cs="Arial"/>
          <w:b/>
          <w:i/>
          <w:sz w:val="24"/>
          <w:szCs w:val="24"/>
          <w:lang w:val="en-GB"/>
        </w:rPr>
        <w:t>Markus Eidam</w:t>
      </w:r>
      <w:r w:rsidRPr="006F6BC6">
        <w:rPr>
          <w:rFonts w:ascii="Arial" w:hAnsi="Arial" w:cs="Arial"/>
          <w:i/>
          <w:sz w:val="24"/>
          <w:szCs w:val="24"/>
          <w:lang w:val="en-GB"/>
        </w:rPr>
        <w:t xml:space="preserve"> für wb-web</w:t>
      </w:r>
    </w:p>
    <w:p w:rsidR="000A44F1" w:rsidRPr="006F6BC6" w:rsidRDefault="000A44F1" w:rsidP="006F6BC6">
      <w:pPr>
        <w:spacing w:before="200" w:after="0"/>
        <w:rPr>
          <w:lang w:val="en-GB"/>
        </w:rPr>
      </w:pPr>
      <w:bookmarkStart w:id="0" w:name="_GoBack"/>
      <w:bookmarkEnd w:id="0"/>
    </w:p>
    <w:sectPr w:rsidR="000A44F1" w:rsidRPr="006F6BC6"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291C1D"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6F6BC6"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7479F"/>
    <w:multiLevelType w:val="hybridMultilevel"/>
    <w:tmpl w:val="C9DA2A04"/>
    <w:lvl w:ilvl="0" w:tplc="1F681862">
      <w:start w:val="1"/>
      <w:numFmt w:val="decimal"/>
      <w:lvlText w:val="%1."/>
      <w:lvlJc w:val="left"/>
      <w:pPr>
        <w:tabs>
          <w:tab w:val="num" w:pos="927"/>
        </w:tabs>
        <w:ind w:left="927" w:hanging="360"/>
      </w:pPr>
      <w:rPr>
        <w:color w:val="auto"/>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D0AB6"/>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6F6BC6"/>
    <w:rsid w:val="00723B4B"/>
    <w:rsid w:val="00745EE5"/>
    <w:rsid w:val="0074684B"/>
    <w:rsid w:val="007930AE"/>
    <w:rsid w:val="007F2FE9"/>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unhideWhenUsed/>
    <w:qFormat/>
    <w:rsid w:val="006F6BC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64" w:lineRule="auto"/>
      <w:outlineLvl w:val="1"/>
    </w:pPr>
    <w:rPr>
      <w:rFonts w:asciiTheme="majorHAnsi" w:eastAsiaTheme="majorEastAsia" w:hAnsiTheme="majorHAnsi" w:cstheme="majorBidi"/>
      <w:color w:val="365F91" w:themeColor="accent1" w:themeShade="BF"/>
      <w:sz w:val="26"/>
      <w:szCs w:val="26"/>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2Zchn">
    <w:name w:val="Überschrift 2 Zchn"/>
    <w:basedOn w:val="Absatz-Standardschriftart"/>
    <w:link w:val="berschrift2"/>
    <w:uiPriority w:val="9"/>
    <w:rsid w:val="006F6BC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5954-ACAA-43F9-A03A-A40804E8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171684AB</Template>
  <TotalTime>0</TotalTime>
  <Pages>4</Pages>
  <Words>967</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2018-10-16T10:47:00Z</dcterms:created>
  <dcterms:modified xsi:type="dcterms:W3CDTF">2018-10-16T10:47:00Z</dcterms:modified>
</cp:coreProperties>
</file>