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EEFD5" w14:textId="77777777" w:rsidR="0042645B" w:rsidRDefault="0042645B" w:rsidP="0042645B">
      <w:pPr>
        <w:pStyle w:val="Materialtyp1"/>
      </w:pPr>
      <w:r>
        <w:t>Erfahrungsbericht</w:t>
      </w:r>
    </w:p>
    <w:p w14:paraId="51338363" w14:textId="77777777" w:rsidR="0042645B" w:rsidRDefault="00CE4431" w:rsidP="0042645B">
      <w:pPr>
        <w:pStyle w:val="Headline"/>
      </w:pPr>
      <w:r>
        <w:t>„Besser ist, man fängt mit etwas an, was man gut kann …“</w:t>
      </w:r>
      <w:r w:rsidR="0042645B">
        <w:t xml:space="preserve"> </w:t>
      </w:r>
    </w:p>
    <w:p w14:paraId="404451F8" w14:textId="77777777" w:rsidR="0042645B" w:rsidRDefault="00BF018A" w:rsidP="0042645B">
      <w:pPr>
        <w:pStyle w:val="Teaser"/>
      </w:pPr>
      <w:r>
        <w:rPr>
          <w:noProof/>
          <w:bdr w:val="none" w:sz="0" w:space="0" w:color="auto"/>
        </w:rPr>
        <w:drawing>
          <wp:anchor distT="0" distB="0" distL="114300" distR="114300" simplePos="0" relativeHeight="251663872" behindDoc="0" locked="0" layoutInCell="1" allowOverlap="1" wp14:anchorId="37263EDE" wp14:editId="5146919B">
            <wp:simplePos x="0" y="0"/>
            <wp:positionH relativeFrom="column">
              <wp:posOffset>4226560</wp:posOffset>
            </wp:positionH>
            <wp:positionV relativeFrom="paragraph">
              <wp:posOffset>1095375</wp:posOffset>
            </wp:positionV>
            <wp:extent cx="1435100" cy="17145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nd Leuchter.JPG"/>
                    <pic:cNvPicPr/>
                  </pic:nvPicPr>
                  <pic:blipFill rotWithShape="1">
                    <a:blip r:embed="rId8" cstate="print">
                      <a:extLst>
                        <a:ext uri="{28A0092B-C50C-407E-A947-70E740481C1C}">
                          <a14:useLocalDpi xmlns:a14="http://schemas.microsoft.com/office/drawing/2010/main" val="0"/>
                        </a:ext>
                      </a:extLst>
                    </a:blip>
                    <a:srcRect l="12232" t="6454" r="10753" b="24592"/>
                    <a:stretch/>
                  </pic:blipFill>
                  <pic:spPr bwMode="auto">
                    <a:xfrm>
                      <a:off x="0" y="0"/>
                      <a:ext cx="1435100" cy="171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45B">
        <w:t>Wie macht man sich selb</w:t>
      </w:r>
      <w:r w:rsidR="00901A1F">
        <w:t>st</w:t>
      </w:r>
      <w:r w:rsidR="0042645B">
        <w:t>ständig als Trainer, Dozentin oder Kursleiterin? Woran kann man anknüpfen? Was hat Erfolg? wb-web traf Bernd Leuchter, Verantwortlicher für Aus- und Weiterbildung bei der IHK Köln. Er hat nicht nur Antworten darauf, sondern sechs Tipps, die er den (zukünftigen) Trainerinnen und Trainern mit auf den Weg geben will.</w:t>
      </w:r>
    </w:p>
    <w:p w14:paraId="18096B3E" w14:textId="77777777" w:rsidR="007E1814" w:rsidRPr="007D6C16" w:rsidRDefault="007E1814" w:rsidP="008A6018">
      <w:pPr>
        <w:pStyle w:val="Flietext"/>
        <w:rPr>
          <w:i/>
        </w:rPr>
      </w:pPr>
      <w:r w:rsidRPr="008A6018">
        <w:rPr>
          <w:b/>
        </w:rPr>
        <w:t>wb-web</w:t>
      </w:r>
      <w:r w:rsidRPr="008A6018">
        <w:rPr>
          <w:b/>
          <w:i/>
        </w:rPr>
        <w:t>:</w:t>
      </w:r>
      <w:r w:rsidRPr="007D6C16">
        <w:rPr>
          <w:i/>
        </w:rPr>
        <w:t xml:space="preserve"> Herr Leuchter, bitte stellen Sie sich kurz vor</w:t>
      </w:r>
      <w:r w:rsidR="008006AF">
        <w:rPr>
          <w:i/>
        </w:rPr>
        <w:t>.</w:t>
      </w:r>
      <w:r w:rsidRPr="007D6C16">
        <w:rPr>
          <w:i/>
        </w:rPr>
        <w:t xml:space="preserve"> Was sind Ihre Schwerpunkte bei der IHK? </w:t>
      </w:r>
    </w:p>
    <w:p w14:paraId="3C63DC53" w14:textId="77777777" w:rsidR="007E1814" w:rsidRDefault="007E1814" w:rsidP="008A6018">
      <w:pPr>
        <w:pStyle w:val="Flietext"/>
      </w:pPr>
      <w:r w:rsidRPr="008A6018">
        <w:rPr>
          <w:b/>
        </w:rPr>
        <w:t>Bernd Leuchter:</w:t>
      </w:r>
      <w:r>
        <w:t xml:space="preserve"> Ich arbeite bei der IHK Köln im Bildungszentrum und entwickle und vermarkte dort </w:t>
      </w:r>
      <w:r w:rsidR="008006AF">
        <w:t>Zertifikatsl</w:t>
      </w:r>
      <w:r>
        <w:t xml:space="preserve">ehrgänge vor allem für Fach- und Führungskräfte für die Wirtschaft. </w:t>
      </w:r>
      <w:r w:rsidR="008006AF">
        <w:t xml:space="preserve">Das sind Lehrgänge wie die Trainerausbildung, </w:t>
      </w:r>
      <w:r w:rsidR="00F63C82">
        <w:t xml:space="preserve">Kurse </w:t>
      </w:r>
      <w:r w:rsidR="008006AF">
        <w:t>für Coachs, Mediation</w:t>
      </w:r>
      <w:r w:rsidR="008045C7">
        <w:t xml:space="preserve">, Vertriebstrainings </w:t>
      </w:r>
      <w:r w:rsidR="008006AF">
        <w:t xml:space="preserve">oder neue Lerntechnologien. </w:t>
      </w:r>
    </w:p>
    <w:p w14:paraId="5E083BD6" w14:textId="77777777" w:rsidR="007E1814" w:rsidRPr="007D6C16" w:rsidRDefault="007E1814" w:rsidP="008A6018">
      <w:pPr>
        <w:pStyle w:val="Flietext"/>
        <w:rPr>
          <w:i/>
        </w:rPr>
      </w:pPr>
      <w:r w:rsidRPr="008A6018">
        <w:rPr>
          <w:b/>
        </w:rPr>
        <w:t>wb-web:</w:t>
      </w:r>
      <w:r>
        <w:t xml:space="preserve"> </w:t>
      </w:r>
      <w:r w:rsidRPr="007D6C16">
        <w:rPr>
          <w:i/>
        </w:rPr>
        <w:t>Welche Hilfen gibt es von der IHK</w:t>
      </w:r>
      <w:r w:rsidR="00F63C82">
        <w:rPr>
          <w:i/>
        </w:rPr>
        <w:t xml:space="preserve"> für angehende Dozent</w:t>
      </w:r>
      <w:r w:rsidRPr="007D6C16">
        <w:rPr>
          <w:i/>
        </w:rPr>
        <w:t xml:space="preserve">innen </w:t>
      </w:r>
      <w:r w:rsidR="00F63C82">
        <w:rPr>
          <w:i/>
        </w:rPr>
        <w:t xml:space="preserve">oder Trainer </w:t>
      </w:r>
      <w:r w:rsidRPr="007D6C16">
        <w:rPr>
          <w:i/>
        </w:rPr>
        <w:t xml:space="preserve">in der Erwachsenen- und Weiterbildung? </w:t>
      </w:r>
    </w:p>
    <w:p w14:paraId="7CEC58DB" w14:textId="77777777" w:rsidR="00DC5A49" w:rsidRDefault="007E1814" w:rsidP="008A6018">
      <w:pPr>
        <w:pStyle w:val="Flietext"/>
      </w:pPr>
      <w:r w:rsidRPr="008006AF">
        <w:rPr>
          <w:b/>
        </w:rPr>
        <w:t>Bernd Leuchter:</w:t>
      </w:r>
      <w:r>
        <w:t xml:space="preserve"> </w:t>
      </w:r>
      <w:r w:rsidR="00DC5A49">
        <w:t>Jede regionale IHK hält umfangreiches kostenloses Material für Selbstständige bereit und berät auch zu diversen Themen der Existenzgründung</w:t>
      </w:r>
      <w:r w:rsidR="00901A1F">
        <w:t>.</w:t>
      </w:r>
      <w:r w:rsidR="00DC5A49">
        <w:t xml:space="preserve"> </w:t>
      </w:r>
      <w:r>
        <w:t>Auch wenn sich vieles von d</w:t>
      </w:r>
      <w:r w:rsidR="00DC5A49">
        <w:t xml:space="preserve">iesem </w:t>
      </w:r>
      <w:r>
        <w:t xml:space="preserve">Material nicht in erster Linie an </w:t>
      </w:r>
      <w:r w:rsidR="00DC5A49">
        <w:t xml:space="preserve">freiberufliche </w:t>
      </w:r>
      <w:r>
        <w:t>Solo-Selb</w:t>
      </w:r>
      <w:r w:rsidR="00901A1F">
        <w:t>st</w:t>
      </w:r>
      <w:r>
        <w:t xml:space="preserve">ständige richtet, </w:t>
      </w:r>
      <w:r w:rsidR="00DC5A49">
        <w:t xml:space="preserve">enthalten die </w:t>
      </w:r>
      <w:r>
        <w:t xml:space="preserve">Broschüren auch viele Informationen für die Existenzgründung als Freiberufler. </w:t>
      </w:r>
      <w:r w:rsidR="00DC5A49">
        <w:t>In vielen IHK bilden sich auch Branchen-Netzwerke, in denen man eventuell Aufnahme finden kann</w:t>
      </w:r>
      <w:r w:rsidR="007F2FA8">
        <w:t>.</w:t>
      </w:r>
    </w:p>
    <w:p w14:paraId="1219BAC7" w14:textId="77777777" w:rsidR="007E1814" w:rsidRDefault="00F63C82" w:rsidP="008A6018">
      <w:pPr>
        <w:pStyle w:val="Flietext"/>
      </w:pPr>
      <w:r>
        <w:t>Und n</w:t>
      </w:r>
      <w:r w:rsidR="007E1814">
        <w:t xml:space="preserve">atürlich bieten wir auch Weiterbildungen an und die Möglichkeit der </w:t>
      </w:r>
      <w:r w:rsidR="00DC5A49">
        <w:t xml:space="preserve">fachlichen </w:t>
      </w:r>
      <w:r w:rsidR="007E1814">
        <w:t>persönlichen Beratung.</w:t>
      </w:r>
      <w:r w:rsidR="003A66AA">
        <w:t xml:space="preserve"> Diese finden Sie b</w:t>
      </w:r>
      <w:r w:rsidR="00DC5A49">
        <w:t>e</w:t>
      </w:r>
      <w:r w:rsidR="003A66AA">
        <w:t>i</w:t>
      </w:r>
      <w:r w:rsidR="00DC5A49">
        <w:t xml:space="preserve"> den Kolleg</w:t>
      </w:r>
      <w:r w:rsidR="007F5F8D">
        <w:t>i</w:t>
      </w:r>
      <w:r w:rsidR="00DC5A49">
        <w:t xml:space="preserve">nnen </w:t>
      </w:r>
      <w:r w:rsidR="007F5F8D">
        <w:t xml:space="preserve">und Kollegen </w:t>
      </w:r>
      <w:r w:rsidR="00DC5A49">
        <w:t>in den Weiterbildungsabteilungen der IHK, die Trainerlehrgänge anbieten</w:t>
      </w:r>
      <w:r w:rsidR="007E1814">
        <w:t xml:space="preserve"> </w:t>
      </w:r>
      <w:r w:rsidR="00DC5A49">
        <w:t>oder Sie können mich dazu gerne anrufen</w:t>
      </w:r>
      <w:r w:rsidR="007F5F8D">
        <w:t>.</w:t>
      </w:r>
    </w:p>
    <w:p w14:paraId="001F2975" w14:textId="77777777" w:rsidR="007E1814" w:rsidRDefault="008A6018" w:rsidP="008A6018">
      <w:pPr>
        <w:pStyle w:val="Flietext"/>
      </w:pPr>
      <w:r w:rsidRPr="008A6018">
        <w:rPr>
          <w:b/>
        </w:rPr>
        <w:t>wb-web:</w:t>
      </w:r>
      <w:r>
        <w:t xml:space="preserve"> </w:t>
      </w:r>
      <w:r w:rsidR="007E1814" w:rsidRPr="007D6C16">
        <w:rPr>
          <w:i/>
        </w:rPr>
        <w:t>Wie viele Interessenten haben Sie in etwa, die sich in dieser Branche selb</w:t>
      </w:r>
      <w:r w:rsidR="00901A1F">
        <w:rPr>
          <w:i/>
        </w:rPr>
        <w:t>st</w:t>
      </w:r>
      <w:r w:rsidR="007E1814" w:rsidRPr="007D6C16">
        <w:rPr>
          <w:i/>
        </w:rPr>
        <w:t>ständig machen möchten?</w:t>
      </w:r>
    </w:p>
    <w:p w14:paraId="468613B8" w14:textId="77777777" w:rsidR="007E1814" w:rsidRDefault="008006AF" w:rsidP="008A6018">
      <w:pPr>
        <w:pStyle w:val="Flietext"/>
      </w:pPr>
      <w:r w:rsidRPr="008006AF">
        <w:rPr>
          <w:b/>
        </w:rPr>
        <w:t>Bernd Leuchter:</w:t>
      </w:r>
      <w:r>
        <w:t xml:space="preserve"> </w:t>
      </w:r>
      <w:r w:rsidR="00BB5AC1">
        <w:t xml:space="preserve">Unsere Trainerlehrgänge laufen </w:t>
      </w:r>
      <w:r w:rsidR="00DC5A49">
        <w:t xml:space="preserve">mindestens </w:t>
      </w:r>
      <w:r w:rsidR="00BB5AC1">
        <w:t>vier Mal im Jahr, da k</w:t>
      </w:r>
      <w:r w:rsidR="00F63C82">
        <w:t xml:space="preserve">ommen dann schon </w:t>
      </w:r>
      <w:r w:rsidR="00DC5A49">
        <w:t xml:space="preserve">bis zu </w:t>
      </w:r>
      <w:r w:rsidR="00F63C82">
        <w:t>100 Trainer</w:t>
      </w:r>
      <w:r w:rsidR="00BB5AC1">
        <w:t>innen und Trainer zusammen.</w:t>
      </w:r>
    </w:p>
    <w:p w14:paraId="20AF45C0" w14:textId="77777777" w:rsidR="007E1814" w:rsidRDefault="008A6018" w:rsidP="008A6018">
      <w:pPr>
        <w:pStyle w:val="Flietext"/>
      </w:pPr>
      <w:r w:rsidRPr="008A6018">
        <w:rPr>
          <w:b/>
        </w:rPr>
        <w:lastRenderedPageBreak/>
        <w:t>wb-web:</w:t>
      </w:r>
      <w:r>
        <w:t xml:space="preserve"> </w:t>
      </w:r>
      <w:r w:rsidR="007E1814" w:rsidRPr="007D6C16">
        <w:rPr>
          <w:i/>
        </w:rPr>
        <w:t xml:space="preserve">Welche inhaltliche Orientierung der </w:t>
      </w:r>
      <w:r w:rsidR="00F63C82">
        <w:rPr>
          <w:i/>
        </w:rPr>
        <w:t>Trainerinnen und Trainer</w:t>
      </w:r>
      <w:r w:rsidR="007E1814" w:rsidRPr="007D6C16">
        <w:rPr>
          <w:i/>
        </w:rPr>
        <w:t xml:space="preserve"> hat I</w:t>
      </w:r>
      <w:r w:rsidR="00F34C5D">
        <w:rPr>
          <w:i/>
        </w:rPr>
        <w:t>hrer Meinung nach Zukunft? I</w:t>
      </w:r>
      <w:r w:rsidR="00BB5AC1">
        <w:rPr>
          <w:i/>
        </w:rPr>
        <w:t>n</w:t>
      </w:r>
      <w:r w:rsidR="007E1814" w:rsidRPr="007D6C16">
        <w:rPr>
          <w:i/>
        </w:rPr>
        <w:t xml:space="preserve"> welche Richtung gehen die Existenzgründungen?</w:t>
      </w:r>
    </w:p>
    <w:p w14:paraId="7F1398AF" w14:textId="77777777" w:rsidR="00F63C82" w:rsidRDefault="008006AF" w:rsidP="00F63C82">
      <w:pPr>
        <w:pStyle w:val="Flietext"/>
      </w:pPr>
      <w:r w:rsidRPr="008006AF">
        <w:rPr>
          <w:b/>
        </w:rPr>
        <w:t>Bernd Leuchter:</w:t>
      </w:r>
      <w:r>
        <w:t xml:space="preserve"> </w:t>
      </w:r>
      <w:r w:rsidR="00BB5AC1">
        <w:t xml:space="preserve">Inhaltlich sind die Ausrichtungen hier wirklich sehr unterschiedlich. Wenn ich einen Tipp geben soll: Knüpfen Sie an das an, was Sie bereits gut können </w:t>
      </w:r>
      <w:r w:rsidR="00F34C5D">
        <w:t>oder</w:t>
      </w:r>
      <w:r w:rsidR="00BB5AC1">
        <w:t xml:space="preserve"> schon vorher gemacht haben. Wenn jemand z.B. im Marketing gearbeitet hat, dann kann er darauf aufbauen</w:t>
      </w:r>
      <w:r w:rsidR="00F63C82">
        <w:t>d</w:t>
      </w:r>
      <w:r w:rsidR="00BB5AC1">
        <w:t xml:space="preserve"> als Trainer Fachwissen auf diesem Gebiet anbieten. </w:t>
      </w:r>
      <w:r w:rsidR="00F63C82">
        <w:t xml:space="preserve">Das ist das </w:t>
      </w:r>
      <w:r w:rsidR="00901A1F">
        <w:t>A</w:t>
      </w:r>
      <w:r w:rsidR="00F63C82">
        <w:t xml:space="preserve">llerwichtigste. </w:t>
      </w:r>
    </w:p>
    <w:p w14:paraId="2DD56BC9" w14:textId="77777777" w:rsidR="00F63C82" w:rsidRDefault="00F63C82" w:rsidP="00F63C82">
      <w:pPr>
        <w:pStyle w:val="Flietext"/>
      </w:pPr>
      <w:r>
        <w:t xml:space="preserve">Es gibt in der Weiterbildung immer wieder „Moden“, </w:t>
      </w:r>
      <w:r w:rsidR="00DC5A49">
        <w:t>meistens irgendwo im „</w:t>
      </w:r>
      <w:r>
        <w:t>Soft Skill</w:t>
      </w:r>
      <w:r w:rsidR="00DC5A49">
        <w:t>“-Bereich angesiedelt</w:t>
      </w:r>
      <w:r>
        <w:t xml:space="preserve">: Das hört sich toll an, wenn man Schulungen für Nachwuchsführungskräfte anbietet zum Thema „Kommunikation“ oder „Konfliktbewältigung“. Wenn man aber selber keine große Erfahrung in diesen Themen hat oder selbst nie eine Führungskraft war, ist die Gefahr zu </w:t>
      </w:r>
      <w:r w:rsidR="00DC5A49">
        <w:t>s</w:t>
      </w:r>
      <w:r>
        <w:t xml:space="preserve">cheitern groß. Besser, man fängt mit etwas an, was man gut kann und nimmt dann neue Themen nach und nach dazu. Man wächst quasi in die neuen Themen hinein. </w:t>
      </w:r>
    </w:p>
    <w:p w14:paraId="6F94BB62" w14:textId="77777777" w:rsidR="00F63C82" w:rsidRPr="00497713" w:rsidRDefault="00F63C82" w:rsidP="00F63C82">
      <w:pPr>
        <w:pStyle w:val="Flietext"/>
        <w:rPr>
          <w:i/>
          <w:sz w:val="20"/>
          <w:szCs w:val="20"/>
        </w:rPr>
      </w:pPr>
      <w:r>
        <w:rPr>
          <w:noProof/>
        </w:rPr>
        <w:drawing>
          <wp:inline distT="0" distB="0" distL="0" distR="0" wp14:anchorId="1B4CC1AD" wp14:editId="6AAEBF92">
            <wp:extent cx="5760720" cy="3045460"/>
            <wp:effectExtent l="19050" t="0" r="0" b="0"/>
            <wp:docPr id="3" name="Grafik 1" descr="walking the labyrin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king the labyrinth.jpg"/>
                    <pic:cNvPicPr/>
                  </pic:nvPicPr>
                  <pic:blipFill>
                    <a:blip r:embed="rId9" cstate="print"/>
                    <a:stretch>
                      <a:fillRect/>
                    </a:stretch>
                  </pic:blipFill>
                  <pic:spPr>
                    <a:xfrm>
                      <a:off x="0" y="0"/>
                      <a:ext cx="5760720" cy="3045460"/>
                    </a:xfrm>
                    <a:prstGeom prst="rect">
                      <a:avLst/>
                    </a:prstGeom>
                  </pic:spPr>
                </pic:pic>
              </a:graphicData>
            </a:graphic>
          </wp:inline>
        </w:drawing>
      </w:r>
      <w:r>
        <w:rPr>
          <w:i/>
          <w:sz w:val="20"/>
          <w:szCs w:val="20"/>
        </w:rPr>
        <w:t>A</w:t>
      </w:r>
      <w:r w:rsidRPr="00497713">
        <w:rPr>
          <w:i/>
          <w:sz w:val="20"/>
          <w:szCs w:val="20"/>
        </w:rPr>
        <w:t>nsetzen an den Dingen, die man kann – das sind gute Voraussetzungen (Bild: Walking the Labyrinth/</w:t>
      </w:r>
      <w:hyperlink r:id="rId10" w:history="1">
        <w:r w:rsidRPr="00497713">
          <w:rPr>
            <w:rStyle w:val="Hyperlink"/>
            <w:i/>
            <w:sz w:val="20"/>
            <w:szCs w:val="20"/>
          </w:rPr>
          <w:t>GPS</w:t>
        </w:r>
      </w:hyperlink>
      <w:r w:rsidRPr="00497713">
        <w:rPr>
          <w:i/>
          <w:sz w:val="20"/>
          <w:szCs w:val="20"/>
        </w:rPr>
        <w:t xml:space="preserve">/flickr.com, </w:t>
      </w:r>
      <w:hyperlink r:id="rId11" w:history="1">
        <w:r w:rsidRPr="00497713">
          <w:rPr>
            <w:rStyle w:val="Hyperlink"/>
            <w:i/>
            <w:sz w:val="20"/>
            <w:szCs w:val="20"/>
          </w:rPr>
          <w:t>CC BY 2.0</w:t>
        </w:r>
      </w:hyperlink>
      <w:r w:rsidR="00901A1F" w:rsidRPr="001F042A">
        <w:rPr>
          <w:i/>
        </w:rPr>
        <w:t>)</w:t>
      </w:r>
      <w:r w:rsidRPr="00901A1F">
        <w:rPr>
          <w:i/>
          <w:sz w:val="20"/>
          <w:szCs w:val="20"/>
        </w:rPr>
        <w:t xml:space="preserve"> </w:t>
      </w:r>
    </w:p>
    <w:p w14:paraId="37E595BD" w14:textId="77777777" w:rsidR="00BB5AC1" w:rsidRDefault="00F63C82" w:rsidP="008A6018">
      <w:pPr>
        <w:pStyle w:val="Flietext"/>
      </w:pPr>
      <w:r>
        <w:t xml:space="preserve">Was neben der inhaltlichen Ausrichtung aber </w:t>
      </w:r>
      <w:r w:rsidR="00BB5AC1">
        <w:t>wichtig ist</w:t>
      </w:r>
      <w:r>
        <w:t xml:space="preserve">, ist dass </w:t>
      </w:r>
      <w:r w:rsidR="00BB5AC1">
        <w:t>man didakt</w:t>
      </w:r>
      <w:r>
        <w:t>ische Konzepte hat und</w:t>
      </w:r>
      <w:r w:rsidR="00BB5AC1">
        <w:t xml:space="preserve"> sich mit Blended Learning, also modernen Lerntechnologien auskennt. </w:t>
      </w:r>
      <w:r w:rsidR="00DC5A49" w:rsidRPr="001F042A">
        <w:t>Sehr viele</w:t>
      </w:r>
      <w:r w:rsidR="00DC5A49">
        <w:rPr>
          <w:b/>
          <w:i/>
        </w:rPr>
        <w:t xml:space="preserve"> </w:t>
      </w:r>
      <w:r>
        <w:t xml:space="preserve">der Firmen planen bzw. setzen jetzt schon moderne </w:t>
      </w:r>
      <w:r>
        <w:lastRenderedPageBreak/>
        <w:t xml:space="preserve">Lerntechnologien ein und wollen in Zukunft verstärkt auf Blended Learning, also die Kombination von Präsenzschulung und web-basierter Unterstützung setzen. </w:t>
      </w:r>
    </w:p>
    <w:p w14:paraId="7DAE464D" w14:textId="77777777" w:rsidR="00497713" w:rsidRDefault="00D64B5D" w:rsidP="008A6018">
      <w:pPr>
        <w:pStyle w:val="Flietext"/>
      </w:pPr>
      <w:r>
        <w:t>Das T</w:t>
      </w:r>
      <w:r w:rsidR="00F63C82">
        <w:t>echnische lässt sich schnell lernen, schwieriger ist sicherlich, sich die spezielle Didaktik, die Online-Lernen erforderlich macht, anzueignen. Aber das wird in der Zukunft eine immer größere Rolle spielen.</w:t>
      </w:r>
    </w:p>
    <w:p w14:paraId="21CC0597" w14:textId="77777777" w:rsidR="007E1814" w:rsidRDefault="008A6018" w:rsidP="008A6018">
      <w:pPr>
        <w:pStyle w:val="Flietext"/>
      </w:pPr>
      <w:r w:rsidRPr="008A6018">
        <w:rPr>
          <w:b/>
        </w:rPr>
        <w:t>wb-web:</w:t>
      </w:r>
      <w:r>
        <w:t xml:space="preserve"> </w:t>
      </w:r>
      <w:r w:rsidR="00D64B5D" w:rsidRPr="00D64B5D">
        <w:rPr>
          <w:i/>
        </w:rPr>
        <w:t>Das waren ja jetzt schon viele Hinweise – gibt es noch andere Tipps</w:t>
      </w:r>
      <w:r w:rsidR="00F34C5D">
        <w:rPr>
          <w:i/>
        </w:rPr>
        <w:t>? W</w:t>
      </w:r>
      <w:r w:rsidR="00D64B5D">
        <w:t>a</w:t>
      </w:r>
      <w:r w:rsidR="007E1814" w:rsidRPr="007D6C16">
        <w:rPr>
          <w:i/>
        </w:rPr>
        <w:t>s raten Sie Menschen, die sich als Trainer in der E</w:t>
      </w:r>
      <w:r w:rsidR="00D64B5D">
        <w:rPr>
          <w:i/>
        </w:rPr>
        <w:t xml:space="preserve">rwachsenen- oder </w:t>
      </w:r>
      <w:r w:rsidR="007E1814" w:rsidRPr="007D6C16">
        <w:rPr>
          <w:i/>
        </w:rPr>
        <w:t>W</w:t>
      </w:r>
      <w:r w:rsidR="00D64B5D">
        <w:rPr>
          <w:i/>
        </w:rPr>
        <w:t>eiterbildung</w:t>
      </w:r>
      <w:r w:rsidR="007E1814" w:rsidRPr="007D6C16">
        <w:rPr>
          <w:i/>
        </w:rPr>
        <w:t xml:space="preserve"> selbst</w:t>
      </w:r>
      <w:r w:rsidR="005A7CBC">
        <w:rPr>
          <w:i/>
        </w:rPr>
        <w:t>st</w:t>
      </w:r>
      <w:r w:rsidR="007E1814" w:rsidRPr="007D6C16">
        <w:rPr>
          <w:i/>
        </w:rPr>
        <w:t>ändig machen möchten?</w:t>
      </w:r>
    </w:p>
    <w:p w14:paraId="2AFF3106" w14:textId="77777777" w:rsidR="00BB5AC1" w:rsidRDefault="008006AF" w:rsidP="00BB5AC1">
      <w:pPr>
        <w:pStyle w:val="Flietext"/>
      </w:pPr>
      <w:r w:rsidRPr="008006AF">
        <w:rPr>
          <w:b/>
        </w:rPr>
        <w:t>Bernd Leuchter:</w:t>
      </w:r>
      <w:r>
        <w:t xml:space="preserve"> </w:t>
      </w:r>
      <w:r w:rsidR="00BB5AC1">
        <w:t xml:space="preserve">Ich habe </w:t>
      </w:r>
      <w:r>
        <w:t>sechs</w:t>
      </w:r>
      <w:r w:rsidR="00BB5AC1">
        <w:t xml:space="preserve"> Punkte</w:t>
      </w:r>
      <w:r w:rsidR="00F63C82">
        <w:t xml:space="preserve"> zusammengestellt</w:t>
      </w:r>
      <w:r w:rsidR="00BB5AC1">
        <w:t>, die ich wichtig finde:</w:t>
      </w:r>
    </w:p>
    <w:p w14:paraId="1B086B61" w14:textId="77777777" w:rsidR="00BB5AC1" w:rsidRDefault="00BB5AC1" w:rsidP="00BB5AC1">
      <w:pPr>
        <w:pStyle w:val="Flietext"/>
        <w:numPr>
          <w:ilvl w:val="0"/>
          <w:numId w:val="5"/>
        </w:numPr>
      </w:pPr>
      <w:r>
        <w:t>Akquise: Darüber muss man sich Gedanken machen. Ich erlebe das immer wieder, dass das fast ein „Angstthema“ für viele Trainerinnen und Trainer ist. Man darf das Thema nicht a</w:t>
      </w:r>
      <w:r w:rsidR="005A7CBC">
        <w:t>usblenden – man muss vor allem l</w:t>
      </w:r>
      <w:r>
        <w:t>ernen, wie das geht!</w:t>
      </w:r>
      <w:r w:rsidR="00F63C82">
        <w:t xml:space="preserve"> </w:t>
      </w:r>
    </w:p>
    <w:p w14:paraId="2D0C248F" w14:textId="77777777" w:rsidR="00BB5AC1" w:rsidRDefault="00BB5AC1" w:rsidP="00BB5AC1">
      <w:pPr>
        <w:pStyle w:val="Flietext"/>
        <w:numPr>
          <w:ilvl w:val="0"/>
          <w:numId w:val="5"/>
        </w:numPr>
      </w:pPr>
      <w:r>
        <w:t>Eine eigene Homepage: Die Gestaltung der Homepage ist essen</w:t>
      </w:r>
      <w:r w:rsidR="00270891">
        <w:t>z</w:t>
      </w:r>
      <w:r>
        <w:t xml:space="preserve">iell. </w:t>
      </w:r>
      <w:r w:rsidR="00C80C10">
        <w:t xml:space="preserve">Wichtig ist hier Ehrlichkeit und Klarheit und Antworten auf die Fragen: Was kann ich? Was sind die Ziele meiner Seminare? Was können Auftraggeber mit meinen Seminaren erreichen? </w:t>
      </w:r>
      <w:r w:rsidR="00F63C82">
        <w:t>Das ist Ihre V</w:t>
      </w:r>
      <w:r w:rsidR="00D64B5D">
        <w:t>isitenkarte im Netz. Dazu gehören</w:t>
      </w:r>
      <w:r w:rsidR="00F63C82">
        <w:t xml:space="preserve"> dann </w:t>
      </w:r>
      <w:r w:rsidR="00C80C10">
        <w:t>auch Profil</w:t>
      </w:r>
      <w:r w:rsidR="00D64B5D">
        <w:t>e</w:t>
      </w:r>
      <w:r w:rsidR="00C80C10">
        <w:t xml:space="preserve"> in den Social</w:t>
      </w:r>
      <w:r w:rsidR="00270891">
        <w:t>-</w:t>
      </w:r>
      <w:r w:rsidR="00C80C10">
        <w:t>Media</w:t>
      </w:r>
      <w:r w:rsidR="00270891">
        <w:t>-</w:t>
      </w:r>
      <w:r w:rsidR="00D64B5D">
        <w:t xml:space="preserve">Kanälen. </w:t>
      </w:r>
    </w:p>
    <w:p w14:paraId="45E33DE4" w14:textId="77777777" w:rsidR="00C80C10" w:rsidRDefault="00C80C10" w:rsidP="00BB5AC1">
      <w:pPr>
        <w:pStyle w:val="Flietext"/>
        <w:numPr>
          <w:ilvl w:val="0"/>
          <w:numId w:val="5"/>
        </w:numPr>
      </w:pPr>
      <w:r>
        <w:t xml:space="preserve">Nicht den Moden hinterherlaufen: Es ist wichtig, die eigenen Stärken </w:t>
      </w:r>
      <w:r w:rsidR="00D64B5D">
        <w:t xml:space="preserve">zu finden, also seine eigenen Themen zu identifizieren </w:t>
      </w:r>
      <w:r>
        <w:t xml:space="preserve">und auch die eigenen Hierarchieebenen. Wenn man nie als Führungskraft gearbeitet hat, wird man es schwer haben, mit dieser Zielgruppe zu arbeiten. </w:t>
      </w:r>
    </w:p>
    <w:p w14:paraId="39CA39A8" w14:textId="77777777" w:rsidR="00C80C10" w:rsidRDefault="00C80C10" w:rsidP="00BB5AC1">
      <w:pPr>
        <w:pStyle w:val="Flietext"/>
        <w:numPr>
          <w:ilvl w:val="0"/>
          <w:numId w:val="5"/>
        </w:numPr>
      </w:pPr>
      <w:r>
        <w:t>Langsam „hineinrutschen“: Besser als sich von heute auf morgen selbst</w:t>
      </w:r>
      <w:r w:rsidR="005A7CBC">
        <w:t>st</w:t>
      </w:r>
      <w:r>
        <w:t>ändig zu machen ist es, im Rahmen einer Berufstätigkeit nebenberuflich erste Schritte zu gehen. Man sieht das leider immer wieder, wenn Trainer sehr abhängig sind von ihrem Einkommen, weil es das einzige ist, stehen sie sehr unter Druck und nehmen schon mal Aufträge an, die nicht wirklich</w:t>
      </w:r>
      <w:r w:rsidR="00D64B5D">
        <w:t xml:space="preserve"> zu</w:t>
      </w:r>
      <w:r>
        <w:t xml:space="preserve"> </w:t>
      </w:r>
      <w:r w:rsidR="00270891">
        <w:t>i</w:t>
      </w:r>
      <w:r>
        <w:t xml:space="preserve">hnen passen. Das merkt man </w:t>
      </w:r>
      <w:r w:rsidR="00D64B5D">
        <w:t xml:space="preserve">dann </w:t>
      </w:r>
      <w:r>
        <w:t xml:space="preserve">bei der Akquise oder spätestens im Seminar. </w:t>
      </w:r>
    </w:p>
    <w:p w14:paraId="1E12B61A" w14:textId="77777777" w:rsidR="009022D5" w:rsidRDefault="00D64B5D" w:rsidP="009022D5">
      <w:pPr>
        <w:pStyle w:val="Flietext"/>
        <w:numPr>
          <w:ilvl w:val="0"/>
          <w:numId w:val="5"/>
        </w:numPr>
      </w:pPr>
      <w:r>
        <w:t>Trainerausbildung:</w:t>
      </w:r>
      <w:r w:rsidR="009022D5">
        <w:t xml:space="preserve"> Ich empfehle eine solide Trainerausbildung, </w:t>
      </w:r>
      <w:r>
        <w:t>eine</w:t>
      </w:r>
      <w:r w:rsidR="009022D5">
        <w:t xml:space="preserve">, </w:t>
      </w:r>
      <w:r>
        <w:t>die</w:t>
      </w:r>
      <w:r w:rsidR="009022D5">
        <w:t xml:space="preserve"> auf dem Markt gilt, inklusive einer Prüfung, die nicht „geschenkt“ ist. Aus dem Zertifikat sollte ersichtlich sein, was in der Ausbildung vermittelt wurde. </w:t>
      </w:r>
    </w:p>
    <w:p w14:paraId="4EE0D5A4" w14:textId="77777777" w:rsidR="009022D5" w:rsidRDefault="009022D5" w:rsidP="00BB5AC1">
      <w:pPr>
        <w:pStyle w:val="Flietext"/>
        <w:numPr>
          <w:ilvl w:val="0"/>
          <w:numId w:val="5"/>
        </w:numPr>
      </w:pPr>
      <w:r>
        <w:lastRenderedPageBreak/>
        <w:t>Netzwerke: Man braucht den Austausch mit anderen Trainerinnen oder Dozenten</w:t>
      </w:r>
      <w:r w:rsidR="00D64B5D">
        <w:t>,</w:t>
      </w:r>
      <w:r>
        <w:t xml:space="preserve"> um über Dinge zu sprechen, die im Seminar vielleicht nicht so gut gelaufen sind. Man kann auch darüber nachdenken, einen Coach zu engagieren. Die IHK </w:t>
      </w:r>
      <w:r w:rsidR="003A66AA">
        <w:t xml:space="preserve">Köln </w:t>
      </w:r>
      <w:r>
        <w:t xml:space="preserve">wird in naher Zukunft den Absolventen ihrer Kurse eine Austauschmöglichkeit bieten. </w:t>
      </w:r>
    </w:p>
    <w:p w14:paraId="2270D862" w14:textId="77777777" w:rsidR="009022D5" w:rsidRDefault="009022D5" w:rsidP="009022D5">
      <w:pPr>
        <w:pStyle w:val="Flietext"/>
      </w:pPr>
      <w:r w:rsidRPr="008A6018">
        <w:rPr>
          <w:b/>
        </w:rPr>
        <w:t>wb-web:</w:t>
      </w:r>
      <w:r>
        <w:t xml:space="preserve"> </w:t>
      </w:r>
      <w:r>
        <w:rPr>
          <w:i/>
        </w:rPr>
        <w:t xml:space="preserve">Ansonsten gibt es ja auch das Forum von wb-web, da </w:t>
      </w:r>
      <w:r w:rsidR="00D64B5D">
        <w:rPr>
          <w:i/>
        </w:rPr>
        <w:t>bieten wir ja genau so eine Community</w:t>
      </w:r>
      <w:r>
        <w:rPr>
          <w:i/>
        </w:rPr>
        <w:t xml:space="preserve">. </w:t>
      </w:r>
    </w:p>
    <w:p w14:paraId="5E29FF57" w14:textId="77777777" w:rsidR="00E92BE4" w:rsidRDefault="00E92BE4" w:rsidP="009022D5">
      <w:pPr>
        <w:pStyle w:val="Flietext"/>
        <w:rPr>
          <w:b/>
        </w:rPr>
      </w:pPr>
      <w:r>
        <w:rPr>
          <w:b/>
          <w:noProof/>
        </w:rPr>
        <w:drawing>
          <wp:inline distT="0" distB="0" distL="0" distR="0" wp14:anchorId="4CF826F2" wp14:editId="66FAE2C2">
            <wp:extent cx="5760720" cy="3855720"/>
            <wp:effectExtent l="19050" t="0" r="0" b="0"/>
            <wp:docPr id="5" name="Grafik 4" descr="connections-990699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ions-990699_1920.jpg"/>
                    <pic:cNvPicPr/>
                  </pic:nvPicPr>
                  <pic:blipFill>
                    <a:blip r:embed="rId12" cstate="print"/>
                    <a:stretch>
                      <a:fillRect/>
                    </a:stretch>
                  </pic:blipFill>
                  <pic:spPr>
                    <a:xfrm>
                      <a:off x="0" y="0"/>
                      <a:ext cx="5760720" cy="3855720"/>
                    </a:xfrm>
                    <a:prstGeom prst="rect">
                      <a:avLst/>
                    </a:prstGeom>
                  </pic:spPr>
                </pic:pic>
              </a:graphicData>
            </a:graphic>
          </wp:inline>
        </w:drawing>
      </w:r>
    </w:p>
    <w:p w14:paraId="0C35A159" w14:textId="77777777" w:rsidR="00E92BE4" w:rsidRPr="00E92BE4" w:rsidRDefault="00E92BE4" w:rsidP="009022D5">
      <w:pPr>
        <w:pStyle w:val="Flietext"/>
        <w:rPr>
          <w:i/>
          <w:sz w:val="20"/>
          <w:szCs w:val="20"/>
        </w:rPr>
      </w:pPr>
      <w:r w:rsidRPr="00E92BE4">
        <w:rPr>
          <w:i/>
          <w:sz w:val="20"/>
          <w:szCs w:val="20"/>
        </w:rPr>
        <w:t>Ein gutes Netzwerk ist enorm wichtig</w:t>
      </w:r>
      <w:r w:rsidR="001F042A">
        <w:rPr>
          <w:i/>
          <w:sz w:val="20"/>
          <w:szCs w:val="20"/>
        </w:rPr>
        <w:t xml:space="preserve"> </w:t>
      </w:r>
      <w:r>
        <w:rPr>
          <w:i/>
          <w:sz w:val="20"/>
          <w:szCs w:val="20"/>
        </w:rPr>
        <w:t xml:space="preserve">(Bild: </w:t>
      </w:r>
      <w:hyperlink r:id="rId13" w:history="1">
        <w:r w:rsidRPr="00E92BE4">
          <w:rPr>
            <w:rStyle w:val="Hyperlink"/>
            <w:i/>
            <w:sz w:val="20"/>
            <w:szCs w:val="20"/>
          </w:rPr>
          <w:t>nzchrissy2</w:t>
        </w:r>
      </w:hyperlink>
      <w:r>
        <w:rPr>
          <w:i/>
          <w:sz w:val="20"/>
          <w:szCs w:val="20"/>
        </w:rPr>
        <w:t>/pixabay.com, CC0)</w:t>
      </w:r>
    </w:p>
    <w:p w14:paraId="007B86AA" w14:textId="77777777" w:rsidR="009022D5" w:rsidRDefault="008006AF" w:rsidP="009022D5">
      <w:pPr>
        <w:pStyle w:val="Flietext"/>
      </w:pPr>
      <w:r w:rsidRPr="008006AF">
        <w:rPr>
          <w:b/>
        </w:rPr>
        <w:t>Bernd Leuchter:</w:t>
      </w:r>
      <w:r>
        <w:t xml:space="preserve"> </w:t>
      </w:r>
      <w:r w:rsidR="009022D5">
        <w:t>Richtig, das ist</w:t>
      </w:r>
      <w:r w:rsidR="0034587C">
        <w:t xml:space="preserve"> auf jeden Fall </w:t>
      </w:r>
      <w:r w:rsidR="009022D5">
        <w:t>eine</w:t>
      </w:r>
      <w:r w:rsidR="0034587C">
        <w:t xml:space="preserve"> gute </w:t>
      </w:r>
      <w:r w:rsidR="009022D5">
        <w:t xml:space="preserve">Möglichkeit. </w:t>
      </w:r>
    </w:p>
    <w:p w14:paraId="1DE9C522" w14:textId="77777777" w:rsidR="007E1814" w:rsidRDefault="008A6018" w:rsidP="008A6018">
      <w:pPr>
        <w:pStyle w:val="Flietext"/>
      </w:pPr>
      <w:r w:rsidRPr="008A6018">
        <w:rPr>
          <w:b/>
        </w:rPr>
        <w:t>wb-web:</w:t>
      </w:r>
      <w:r w:rsidR="007E1814">
        <w:t xml:space="preserve"> </w:t>
      </w:r>
      <w:r w:rsidR="00D64B5D" w:rsidRPr="00D64B5D">
        <w:rPr>
          <w:i/>
        </w:rPr>
        <w:t>Kommen wir zur finanziellen Seite:</w:t>
      </w:r>
      <w:r w:rsidR="00D64B5D">
        <w:t xml:space="preserve"> </w:t>
      </w:r>
      <w:r w:rsidR="007E1814" w:rsidRPr="007D6C16">
        <w:rPr>
          <w:i/>
        </w:rPr>
        <w:t>Wie sehen Sie die finanzielle Situation der Dozenten und Trainer?</w:t>
      </w:r>
    </w:p>
    <w:p w14:paraId="2C3C649F" w14:textId="77777777" w:rsidR="007E1814" w:rsidRDefault="008006AF" w:rsidP="008A6018">
      <w:pPr>
        <w:pStyle w:val="Flietext"/>
      </w:pPr>
      <w:r w:rsidRPr="008006AF">
        <w:rPr>
          <w:b/>
        </w:rPr>
        <w:t>Bernd Leuchter:</w:t>
      </w:r>
      <w:r>
        <w:t xml:space="preserve"> </w:t>
      </w:r>
      <w:r w:rsidR="0034587C">
        <w:t>Also, wir bewegen uns ja mehr in den Kreisen der freien Wirtschaft – da sind Tagessätze zwischen 800</w:t>
      </w:r>
      <w:r w:rsidR="00270891">
        <w:t xml:space="preserve"> bis </w:t>
      </w:r>
      <w:r w:rsidR="0034587C">
        <w:t xml:space="preserve">1200 € </w:t>
      </w:r>
      <w:r w:rsidR="003A66AA">
        <w:t>auch für neu beginnende Trainerinnen</w:t>
      </w:r>
      <w:r w:rsidR="007F5F8D">
        <w:t xml:space="preserve"> und Trainer</w:t>
      </w:r>
      <w:r w:rsidR="003A66AA">
        <w:t xml:space="preserve"> </w:t>
      </w:r>
      <w:r w:rsidR="0034587C">
        <w:t xml:space="preserve">durchaus </w:t>
      </w:r>
      <w:r w:rsidR="003A66AA">
        <w:t>möglich</w:t>
      </w:r>
      <w:r w:rsidR="0034587C">
        <w:t>. Das muss man als Freiberufler a</w:t>
      </w:r>
      <w:r w:rsidR="00497713">
        <w:t xml:space="preserve">uch verdienen, denn man ist ja </w:t>
      </w:r>
      <w:r w:rsidR="0034587C">
        <w:t xml:space="preserve">zum </w:t>
      </w:r>
      <w:r w:rsidR="00497713">
        <w:t>Beispiel</w:t>
      </w:r>
      <w:r w:rsidR="0034587C">
        <w:t xml:space="preserve"> für seine Altersvorsorge verantwortlich. </w:t>
      </w:r>
      <w:r w:rsidR="0034587C">
        <w:lastRenderedPageBreak/>
        <w:t xml:space="preserve">Dann kommt die </w:t>
      </w:r>
      <w:r w:rsidR="00D64B5D">
        <w:t>Rentenversicherung</w:t>
      </w:r>
      <w:r w:rsidR="0034587C">
        <w:t xml:space="preserve"> dazu, die Umsatzsteuer. Hier kann man sich von der IHK beraten lassen, aber ich denke, man sollte sich auf alle Fälle einen Steuerberater suchen. Das ist wichtig. </w:t>
      </w:r>
    </w:p>
    <w:p w14:paraId="23ED00BE" w14:textId="77777777" w:rsidR="00D64B5D" w:rsidRDefault="00D64B5D" w:rsidP="008A6018">
      <w:pPr>
        <w:pStyle w:val="Flietext"/>
      </w:pPr>
      <w:r>
        <w:t>Die Tendenzen am anderen Ende der Honorare, zum Beispiel im Bereich der Bildung von Arbeitslosen sehe ich mit Sorge. Hier sind wir ja oft bei Honorarsätzen von 20</w:t>
      </w:r>
      <w:r w:rsidR="00270891">
        <w:t xml:space="preserve"> </w:t>
      </w:r>
      <w:r>
        <w:t>€ in der Stunde. Davon kann kein Trainer leben.</w:t>
      </w:r>
    </w:p>
    <w:p w14:paraId="5642341A" w14:textId="77777777" w:rsidR="007E1814" w:rsidRDefault="008A6018" w:rsidP="008A6018">
      <w:pPr>
        <w:pStyle w:val="Flietext"/>
      </w:pPr>
      <w:r w:rsidRPr="008A6018">
        <w:rPr>
          <w:b/>
        </w:rPr>
        <w:t>wb-web:</w:t>
      </w:r>
      <w:r>
        <w:t xml:space="preserve"> </w:t>
      </w:r>
      <w:r w:rsidR="007E1814" w:rsidRPr="007D6C16">
        <w:rPr>
          <w:i/>
        </w:rPr>
        <w:t>Gibt es Lösungsansätze für die Verbesserung der finanziellen Situation?</w:t>
      </w:r>
    </w:p>
    <w:p w14:paraId="44D5BF0C" w14:textId="77777777" w:rsidR="00D64B5D" w:rsidRDefault="008006AF" w:rsidP="008A6018">
      <w:pPr>
        <w:pStyle w:val="Flietext"/>
      </w:pPr>
      <w:r w:rsidRPr="008006AF">
        <w:rPr>
          <w:b/>
        </w:rPr>
        <w:t>Bernd Leuchter</w:t>
      </w:r>
      <w:r w:rsidR="007F5F8D">
        <w:rPr>
          <w:b/>
        </w:rPr>
        <w:t>:</w:t>
      </w:r>
      <w:r w:rsidR="00154662">
        <w:t xml:space="preserve"> Ich bin mir sicher, dass das Thema Lernen Zukunft hat</w:t>
      </w:r>
      <w:r w:rsidR="00D64B5D">
        <w:t>, es sich also lohnt</w:t>
      </w:r>
      <w:r w:rsidR="00270891">
        <w:t>,</w:t>
      </w:r>
      <w:r w:rsidR="00D64B5D">
        <w:t xml:space="preserve"> sich beruflich dorthin zu orientieren. </w:t>
      </w:r>
    </w:p>
    <w:p w14:paraId="570EF93D" w14:textId="77777777" w:rsidR="00D64B5D" w:rsidRDefault="00154662" w:rsidP="008A6018">
      <w:pPr>
        <w:pStyle w:val="Flietext"/>
      </w:pPr>
      <w:r>
        <w:t>1. Aufgrund des Fachkräftemangels</w:t>
      </w:r>
      <w:r w:rsidR="005A7CBC">
        <w:t xml:space="preserve"> müssen die Firmen intern mehr w</w:t>
      </w:r>
      <w:r>
        <w:t xml:space="preserve">eiterbilden, das haben sie auch erkannt. </w:t>
      </w:r>
    </w:p>
    <w:p w14:paraId="747C76BE" w14:textId="77777777" w:rsidR="0034587C" w:rsidRDefault="00154662" w:rsidP="008A6018">
      <w:pPr>
        <w:pStyle w:val="Flietext"/>
      </w:pPr>
      <w:r>
        <w:t xml:space="preserve">2. Die Anforderungen an die Mitarbeiterinnen </w:t>
      </w:r>
      <w:r w:rsidR="001F042A">
        <w:t xml:space="preserve">und Mitarbeiter </w:t>
      </w:r>
      <w:r>
        <w:t xml:space="preserve">durch Industrie 4.0 verändern sich, hier rücken sicher Qualifizierung und Weiterbildung </w:t>
      </w:r>
      <w:r w:rsidR="00D64B5D">
        <w:t>in</w:t>
      </w:r>
      <w:r>
        <w:t xml:space="preserve"> den Vordergrund. </w:t>
      </w:r>
    </w:p>
    <w:p w14:paraId="65E45234" w14:textId="77777777" w:rsidR="007E1814" w:rsidRDefault="008A6018" w:rsidP="008A6018">
      <w:pPr>
        <w:pStyle w:val="Flietext"/>
      </w:pPr>
      <w:r w:rsidRPr="008A6018">
        <w:rPr>
          <w:b/>
        </w:rPr>
        <w:t>wb-web:</w:t>
      </w:r>
      <w:r>
        <w:t xml:space="preserve"> </w:t>
      </w:r>
      <w:r w:rsidR="007E1814" w:rsidRPr="007D6C16">
        <w:rPr>
          <w:i/>
        </w:rPr>
        <w:t xml:space="preserve">Sie sind in der IHK zuständig für die Aus- und Weiterbildung. Da suchen Sie </w:t>
      </w:r>
      <w:r w:rsidR="00D64B5D">
        <w:rPr>
          <w:i/>
        </w:rPr>
        <w:t>sicher auch immer selbst Lehrende</w:t>
      </w:r>
      <w:r w:rsidR="007E1814" w:rsidRPr="007D6C16">
        <w:rPr>
          <w:i/>
        </w:rPr>
        <w:t xml:space="preserve"> für Ihre Angebote? Was ist für Sie als Arbeitgeber wichtig, wenn Sie </w:t>
      </w:r>
      <w:r w:rsidR="00D64B5D">
        <w:rPr>
          <w:i/>
        </w:rPr>
        <w:t>Trainer</w:t>
      </w:r>
      <w:r w:rsidR="007E1814" w:rsidRPr="007D6C16">
        <w:rPr>
          <w:i/>
        </w:rPr>
        <w:t xml:space="preserve"> oder Seminarleiterinnen suchen?</w:t>
      </w:r>
    </w:p>
    <w:p w14:paraId="03328669" w14:textId="0802F0A1" w:rsidR="000A44F1" w:rsidRDefault="008006AF" w:rsidP="008A6018">
      <w:pPr>
        <w:pStyle w:val="Flietext"/>
      </w:pPr>
      <w:r w:rsidRPr="008006AF">
        <w:rPr>
          <w:b/>
        </w:rPr>
        <w:t>Bernd Leuchter:</w:t>
      </w:r>
      <w:r>
        <w:t xml:space="preserve"> </w:t>
      </w:r>
      <w:r w:rsidR="00154662">
        <w:t>Ja, sicher, wir bekommen viele Anfragen und Bewerbungen. Und es ist leider oft so profan – wenn ein</w:t>
      </w:r>
      <w:r w:rsidR="00D64B5D">
        <w:t>e</w:t>
      </w:r>
      <w:r w:rsidR="00154662">
        <w:t xml:space="preserve"> Trainerin oder ein Trainer in der Information zu </w:t>
      </w:r>
      <w:r w:rsidR="00D64B5D">
        <w:t>den eigenen</w:t>
      </w:r>
      <w:r w:rsidR="00154662">
        <w:t xml:space="preserve"> Trainingsthemen keine </w:t>
      </w:r>
      <w:r w:rsidR="003A66AA">
        <w:t>Lernz</w:t>
      </w:r>
      <w:r w:rsidR="00154662">
        <w:t xml:space="preserve">iele formulieren kann, dann lade ich sie oder ihn gar nicht erst ein. Rechtschreibfehler kann man schon mal übersehen. Es gilt auch hier: </w:t>
      </w:r>
      <w:r w:rsidR="00D64B5D">
        <w:t>Lernziele und e</w:t>
      </w:r>
      <w:r w:rsidR="00154662">
        <w:t>ine realistische Einschätzung dessen, was man mit seinen Themen und seinem didaktischen Ko</w:t>
      </w:r>
      <w:r w:rsidR="00D50A48">
        <w:t>nzept erreichen kann und will.</w:t>
      </w:r>
      <w:bookmarkStart w:id="0" w:name="_GoBack"/>
      <w:bookmarkEnd w:id="0"/>
      <w:r w:rsidR="005A7CBC">
        <w:t xml:space="preserve"> D</w:t>
      </w:r>
      <w:r w:rsidR="00154662">
        <w:t xml:space="preserve">as muss rüberkommen. </w:t>
      </w:r>
    </w:p>
    <w:p w14:paraId="445B24BD" w14:textId="77777777" w:rsidR="000F130C" w:rsidRPr="000F130C" w:rsidRDefault="000F130C" w:rsidP="000F130C">
      <w:pPr>
        <w:pStyle w:val="Quelle"/>
        <w:rPr>
          <w:i/>
        </w:rPr>
      </w:pPr>
    </w:p>
    <w:p w14:paraId="779D4226" w14:textId="77777777" w:rsidR="000F130C" w:rsidRPr="007F2FA8" w:rsidRDefault="000F130C" w:rsidP="000F130C">
      <w:pPr>
        <w:pStyle w:val="Quelle"/>
        <w:rPr>
          <w:i/>
          <w:sz w:val="22"/>
          <w:szCs w:val="22"/>
          <w:lang w:val="en-US"/>
        </w:rPr>
      </w:pPr>
      <w:r w:rsidRPr="00BF018A">
        <w:rPr>
          <w:i/>
          <w:sz w:val="22"/>
          <w:szCs w:val="22"/>
        </w:rPr>
        <w:t xml:space="preserve">Bernd Leuchter arbeitet bei der IHK Köln im Bildungszentrum. Er entwickelt und vermarktet dort Zertifikatslehrgänge vor allem für Fach- und Führungskräfte für die Wirtschaft. Das sind Lehrgänge wie die Trainerausbildung, Kurse für Coachs, Mediation, Vertriebstrainings oder neue Lerntechnologien. </w:t>
      </w:r>
      <w:hyperlink r:id="rId14" w:history="1">
        <w:r w:rsidR="00BF018A" w:rsidRPr="007F2FA8">
          <w:rPr>
            <w:rStyle w:val="Hyperlink"/>
            <w:i/>
            <w:sz w:val="22"/>
            <w:szCs w:val="22"/>
            <w:lang w:val="en-US"/>
          </w:rPr>
          <w:t>www.ihk-koeln.de</w:t>
        </w:r>
      </w:hyperlink>
    </w:p>
    <w:p w14:paraId="66FF9454" w14:textId="77777777" w:rsidR="00BF018A" w:rsidRPr="007F2FA8" w:rsidRDefault="00BF018A" w:rsidP="000F130C">
      <w:pPr>
        <w:pStyle w:val="Quelle"/>
        <w:rPr>
          <w:i/>
          <w:sz w:val="22"/>
          <w:szCs w:val="22"/>
          <w:lang w:val="en-US"/>
        </w:rPr>
      </w:pPr>
    </w:p>
    <w:p w14:paraId="75EA4356" w14:textId="77777777" w:rsidR="000F130C" w:rsidRPr="007F2FA8" w:rsidRDefault="00BF018A" w:rsidP="007F2FA8">
      <w:pPr>
        <w:rPr>
          <w:rFonts w:ascii="Arial" w:hAnsi="Arial" w:cs="Arial"/>
          <w:lang w:val="en-US"/>
        </w:rPr>
      </w:pPr>
      <w:r w:rsidRPr="00752C48">
        <w:rPr>
          <w:rFonts w:ascii="Arial" w:eastAsia="Arial" w:hAnsi="Arial" w:cs="Arial"/>
          <w:bCs/>
          <w:i/>
          <w:iCs/>
          <w:sz w:val="24"/>
          <w:szCs w:val="24"/>
          <w:lang w:val="en-US"/>
        </w:rPr>
        <w:t>CC BY-SA 3.0 DE by</w:t>
      </w:r>
      <w:r w:rsidRPr="00752C48">
        <w:rPr>
          <w:rFonts w:ascii="Arial" w:eastAsia="Arial" w:hAnsi="Arial" w:cs="Arial"/>
          <w:b/>
          <w:bCs/>
          <w:i/>
          <w:iCs/>
          <w:sz w:val="24"/>
          <w:szCs w:val="24"/>
          <w:lang w:val="en-US"/>
        </w:rPr>
        <w:t xml:space="preserve"> </w:t>
      </w:r>
      <w:r>
        <w:rPr>
          <w:rFonts w:ascii="Arial" w:eastAsia="Arial" w:hAnsi="Arial" w:cs="Arial"/>
          <w:b/>
          <w:bCs/>
          <w:i/>
          <w:iCs/>
          <w:sz w:val="24"/>
          <w:szCs w:val="24"/>
          <w:lang w:val="en-US"/>
        </w:rPr>
        <w:t xml:space="preserve">Kathrin Quilling </w:t>
      </w:r>
      <w:r w:rsidRPr="00752C48">
        <w:rPr>
          <w:rFonts w:ascii="Arial" w:eastAsia="Arial" w:hAnsi="Arial" w:cs="Arial"/>
          <w:bCs/>
          <w:i/>
          <w:iCs/>
          <w:sz w:val="24"/>
          <w:szCs w:val="24"/>
          <w:lang w:val="en-US"/>
        </w:rPr>
        <w:t>für wb-web</w:t>
      </w:r>
    </w:p>
    <w:sectPr w:rsidR="000F130C" w:rsidRPr="007F2FA8" w:rsidSect="00FD3A72">
      <w:headerReference w:type="default" r:id="rId15"/>
      <w:footerReference w:type="defaul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E25FF" w14:textId="77777777" w:rsidR="009950BD" w:rsidRDefault="009950BD" w:rsidP="00014AE4">
      <w:pPr>
        <w:spacing w:after="0" w:line="240" w:lineRule="auto"/>
      </w:pPr>
      <w:r>
        <w:separator/>
      </w:r>
    </w:p>
  </w:endnote>
  <w:endnote w:type="continuationSeparator" w:id="0">
    <w:p w14:paraId="1D5AFC39" w14:textId="77777777" w:rsidR="009950BD" w:rsidRDefault="009950B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98495" w14:textId="77777777"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533747E1" wp14:editId="0ACD7289">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4C402D22" w14:textId="77777777" w:rsidR="00BC7D80" w:rsidRDefault="00BC7D80" w:rsidP="00DB4FF9">
    <w:pPr>
      <w:autoSpaceDE w:val="0"/>
      <w:autoSpaceDN w:val="0"/>
      <w:adjustRightInd w:val="0"/>
      <w:spacing w:after="0" w:line="240" w:lineRule="auto"/>
      <w:rPr>
        <w:rFonts w:ascii="DINPro" w:hAnsi="DINPro" w:cs="DINPro"/>
        <w:color w:val="333333"/>
        <w:sz w:val="16"/>
        <w:szCs w:val="16"/>
      </w:rPr>
    </w:pPr>
  </w:p>
  <w:p w14:paraId="5510457F" w14:textId="77777777" w:rsidR="00BC7D80" w:rsidRDefault="00BC7D80" w:rsidP="00DB4FF9">
    <w:pPr>
      <w:autoSpaceDE w:val="0"/>
      <w:autoSpaceDN w:val="0"/>
      <w:adjustRightInd w:val="0"/>
      <w:spacing w:after="0" w:line="240" w:lineRule="auto"/>
      <w:rPr>
        <w:rFonts w:ascii="DINPro" w:hAnsi="DINPro" w:cs="DINPro"/>
        <w:color w:val="333333"/>
        <w:sz w:val="16"/>
        <w:szCs w:val="16"/>
      </w:rPr>
    </w:pPr>
  </w:p>
  <w:p w14:paraId="6C46F24D" w14:textId="77777777"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BCBB6" w14:textId="77777777" w:rsidR="009950BD" w:rsidRDefault="009950BD" w:rsidP="00014AE4">
      <w:pPr>
        <w:spacing w:after="0" w:line="240" w:lineRule="auto"/>
      </w:pPr>
      <w:r>
        <w:separator/>
      </w:r>
    </w:p>
  </w:footnote>
  <w:footnote w:type="continuationSeparator" w:id="0">
    <w:p w14:paraId="2EDDFCD9" w14:textId="77777777" w:rsidR="009950BD" w:rsidRDefault="009950BD"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DECF4" w14:textId="77777777" w:rsidR="00BC7D80" w:rsidRDefault="00BC7D80">
    <w:pPr>
      <w:pStyle w:val="Kopfzeile"/>
    </w:pPr>
    <w:r>
      <w:rPr>
        <w:noProof/>
        <w:lang w:eastAsia="de-DE"/>
      </w:rPr>
      <w:drawing>
        <wp:anchor distT="0" distB="0" distL="114300" distR="114300" simplePos="0" relativeHeight="251664384" behindDoc="1" locked="0" layoutInCell="1" allowOverlap="1" wp14:anchorId="3FC5589B" wp14:editId="10E4FA3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sidR="001F042A">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B60DE63" wp14:editId="0E4048D8">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06AFA58C" w14:textId="77777777" w:rsidR="00BC7D80" w:rsidRPr="00AC2223" w:rsidRDefault="00D50A48"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BC7D80" w:rsidRPr="00AC2223" w:rsidRDefault="00BF018A"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345422"/>
    <w:multiLevelType w:val="hybridMultilevel"/>
    <w:tmpl w:val="78586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95E1B1F"/>
    <w:multiLevelType w:val="hybridMultilevel"/>
    <w:tmpl w:val="D696DA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0F130C"/>
    <w:rsid w:val="00154662"/>
    <w:rsid w:val="0017476E"/>
    <w:rsid w:val="001F042A"/>
    <w:rsid w:val="00206FAA"/>
    <w:rsid w:val="0022296F"/>
    <w:rsid w:val="00270891"/>
    <w:rsid w:val="002B27B1"/>
    <w:rsid w:val="003334D8"/>
    <w:rsid w:val="00333725"/>
    <w:rsid w:val="0034587C"/>
    <w:rsid w:val="003539F5"/>
    <w:rsid w:val="003A66AA"/>
    <w:rsid w:val="00425374"/>
    <w:rsid w:val="0042645B"/>
    <w:rsid w:val="0048036C"/>
    <w:rsid w:val="00497713"/>
    <w:rsid w:val="004A33CC"/>
    <w:rsid w:val="00506977"/>
    <w:rsid w:val="00527C57"/>
    <w:rsid w:val="005462AD"/>
    <w:rsid w:val="00574BEB"/>
    <w:rsid w:val="00593113"/>
    <w:rsid w:val="005A7CBC"/>
    <w:rsid w:val="005B2946"/>
    <w:rsid w:val="005C0361"/>
    <w:rsid w:val="005D16E8"/>
    <w:rsid w:val="006027BA"/>
    <w:rsid w:val="0061648F"/>
    <w:rsid w:val="00621195"/>
    <w:rsid w:val="006246A2"/>
    <w:rsid w:val="00635D7A"/>
    <w:rsid w:val="0067451F"/>
    <w:rsid w:val="006C3208"/>
    <w:rsid w:val="006D5D2F"/>
    <w:rsid w:val="00723B4B"/>
    <w:rsid w:val="00745EE5"/>
    <w:rsid w:val="0074684B"/>
    <w:rsid w:val="007930AE"/>
    <w:rsid w:val="007E1814"/>
    <w:rsid w:val="007F2FA8"/>
    <w:rsid w:val="007F5F8D"/>
    <w:rsid w:val="008006AF"/>
    <w:rsid w:val="008045C7"/>
    <w:rsid w:val="00862F3E"/>
    <w:rsid w:val="008A6018"/>
    <w:rsid w:val="008C1D48"/>
    <w:rsid w:val="00901A1F"/>
    <w:rsid w:val="009022D5"/>
    <w:rsid w:val="00913C77"/>
    <w:rsid w:val="0095483E"/>
    <w:rsid w:val="009950BD"/>
    <w:rsid w:val="00A4490E"/>
    <w:rsid w:val="00A651A5"/>
    <w:rsid w:val="00A7652F"/>
    <w:rsid w:val="00AC2223"/>
    <w:rsid w:val="00B01655"/>
    <w:rsid w:val="00B11ED0"/>
    <w:rsid w:val="00B27E74"/>
    <w:rsid w:val="00B37840"/>
    <w:rsid w:val="00B70DAA"/>
    <w:rsid w:val="00BB5AC1"/>
    <w:rsid w:val="00BC2391"/>
    <w:rsid w:val="00BC7D80"/>
    <w:rsid w:val="00BF018A"/>
    <w:rsid w:val="00C0438D"/>
    <w:rsid w:val="00C07190"/>
    <w:rsid w:val="00C3075E"/>
    <w:rsid w:val="00C675B9"/>
    <w:rsid w:val="00C80C10"/>
    <w:rsid w:val="00C93D17"/>
    <w:rsid w:val="00CA33A1"/>
    <w:rsid w:val="00CE4431"/>
    <w:rsid w:val="00D17A67"/>
    <w:rsid w:val="00D50A48"/>
    <w:rsid w:val="00D64B5D"/>
    <w:rsid w:val="00DB4FF9"/>
    <w:rsid w:val="00DC5A49"/>
    <w:rsid w:val="00E056E0"/>
    <w:rsid w:val="00E427AB"/>
    <w:rsid w:val="00E53294"/>
    <w:rsid w:val="00E5546C"/>
    <w:rsid w:val="00E678F7"/>
    <w:rsid w:val="00E84DD0"/>
    <w:rsid w:val="00E92BE4"/>
    <w:rsid w:val="00ED0DBD"/>
    <w:rsid w:val="00ED65AA"/>
    <w:rsid w:val="00EE3EE3"/>
    <w:rsid w:val="00F34C5D"/>
    <w:rsid w:val="00F63C82"/>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19ED9D"/>
  <w15:docId w15:val="{DFF8FEC6-CA95-4580-B10D-6AD61096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Kommentarzeichen">
    <w:name w:val="annotation reference"/>
    <w:basedOn w:val="Absatz-Standardschriftart"/>
    <w:uiPriority w:val="99"/>
    <w:semiHidden/>
    <w:unhideWhenUsed/>
    <w:rsid w:val="00593113"/>
    <w:rPr>
      <w:sz w:val="16"/>
      <w:szCs w:val="16"/>
    </w:rPr>
  </w:style>
  <w:style w:type="paragraph" w:styleId="Kommentartext">
    <w:name w:val="annotation text"/>
    <w:basedOn w:val="Standard"/>
    <w:link w:val="KommentartextZchn"/>
    <w:uiPriority w:val="99"/>
    <w:semiHidden/>
    <w:unhideWhenUsed/>
    <w:rsid w:val="005931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3113"/>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593113"/>
    <w:rPr>
      <w:b/>
      <w:bCs/>
    </w:rPr>
  </w:style>
  <w:style w:type="character" w:customStyle="1" w:styleId="KommentarthemaZchn">
    <w:name w:val="Kommentarthema Zchn"/>
    <w:basedOn w:val="KommentartextZchn"/>
    <w:link w:val="Kommentarthema"/>
    <w:uiPriority w:val="99"/>
    <w:semiHidden/>
    <w:rsid w:val="00593113"/>
    <w:rPr>
      <w:rFonts w:ascii="Calibri" w:eastAsia="Calibri" w:hAnsi="Calibri" w:cs="Calibri"/>
      <w:b/>
      <w:bCs/>
      <w:color w:val="000000"/>
      <w:sz w:val="20"/>
      <w:szCs w:val="20"/>
      <w:u w:color="000000"/>
      <w:bdr w:val="nil"/>
      <w:lang w:eastAsia="de-DE"/>
    </w:rPr>
  </w:style>
  <w:style w:type="character" w:styleId="BesuchterHyperlink">
    <w:name w:val="FollowedHyperlink"/>
    <w:basedOn w:val="Absatz-Standardschriftart"/>
    <w:uiPriority w:val="99"/>
    <w:semiHidden/>
    <w:unhideWhenUsed/>
    <w:rsid w:val="00BF01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ixabay.com/de/verbindungen-fragen-menschen-ideen-9906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lickr.com/photos/zoxcleb/1270808694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hk-koeln.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1B5A-A7E2-474A-BAD4-0D38B9F3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E7C698A9.dotm</Template>
  <TotalTime>0</TotalTime>
  <Pages>5</Pages>
  <Words>1187</Words>
  <Characters>7483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Quilling, Kathrin</cp:lastModifiedBy>
  <cp:revision>3</cp:revision>
  <cp:lastPrinted>2015-10-16T10:30:00Z</cp:lastPrinted>
  <dcterms:created xsi:type="dcterms:W3CDTF">2016-03-04T12:28:00Z</dcterms:created>
  <dcterms:modified xsi:type="dcterms:W3CDTF">2016-03-07T10:16:00Z</dcterms:modified>
</cp:coreProperties>
</file>