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010F" w:rsidRDefault="007B010F" w:rsidP="007B010F">
      <w:pPr>
        <w:pStyle w:val="Materialtyp1"/>
      </w:pPr>
      <w:r>
        <w:t>Checkliste</w:t>
      </w:r>
    </w:p>
    <w:p w:rsidR="007B010F" w:rsidRDefault="0036382A" w:rsidP="007B010F">
      <w:pPr>
        <w:pStyle w:val="Headline"/>
      </w:pPr>
      <w:r>
        <w:t>Was muss ich über meine Teilnehmenden wissen, um Anschlusslernen zu ermöglichen?</w:t>
      </w:r>
    </w:p>
    <w:p w:rsidR="00AC72B9" w:rsidRPr="0036382A" w:rsidRDefault="00AC72B9" w:rsidP="00AC72B9">
      <w:pPr>
        <w:pStyle w:val="Flietext"/>
        <w:rPr>
          <w:b/>
        </w:rPr>
      </w:pPr>
      <w:r w:rsidRPr="0036382A">
        <w:rPr>
          <w:b/>
        </w:rPr>
        <w:t>Mit</w:t>
      </w:r>
      <w:r w:rsidR="00641B55">
        <w:rPr>
          <w:b/>
        </w:rPr>
        <w:t>h</w:t>
      </w:r>
      <w:r w:rsidRPr="0036382A">
        <w:rPr>
          <w:b/>
        </w:rPr>
        <w:t xml:space="preserve">ilfe dieser Checkliste können Sie überprüfen, ob die Lerninhalte an das vorhandene Wissen der Teilnehmenden anschließen. </w:t>
      </w:r>
    </w:p>
    <w:p w:rsidR="00AC72B9" w:rsidRDefault="00AC72B9" w:rsidP="00AC72B9">
      <w:pPr>
        <w:pStyle w:val="Flietext"/>
      </w:pPr>
      <w:r w:rsidRPr="003072BE">
        <w:t xml:space="preserve">Erwachsene verfügen – mehr noch als Kinder – über neuronale Netzwerke, die zugleich Wissensnetze, Deutungsmuster, Emotionsmuster sind. Erwachsene nehmen also nur das sensorisch und kognitiv wahr, was in diese Muster passt. </w:t>
      </w:r>
    </w:p>
    <w:p w:rsidR="00AC72B9" w:rsidRDefault="00AC72B9" w:rsidP="00AC72B9">
      <w:pPr>
        <w:pStyle w:val="Flietext"/>
      </w:pPr>
      <w:r w:rsidRPr="003072BE">
        <w:t xml:space="preserve">Allerdings wird nicht nur gelernt, was man schon weiß. Auch ungewohnte Sichtweisen können assimiliert werden; oft werden sie gelagert und bei späterer Gelegenheit wieder in Erinnerung gerufen. </w:t>
      </w:r>
    </w:p>
    <w:p w:rsidR="00AC72B9" w:rsidRDefault="00631D05" w:rsidP="00631D05">
      <w:pPr>
        <w:pStyle w:val="Flietext"/>
      </w:pPr>
      <w:r w:rsidRPr="003072BE">
        <w:t xml:space="preserve">Lernen </w:t>
      </w:r>
      <w:r>
        <w:t xml:space="preserve">in Seminaren ist </w:t>
      </w:r>
      <w:r w:rsidR="0093422E" w:rsidRPr="003072BE">
        <w:t xml:space="preserve">weitgehend </w:t>
      </w:r>
      <w:r w:rsidRPr="003072BE">
        <w:t>ein selbstgesteuerter Prozess. Aufgrund unterschiedlicher Lernbiografien und Lebenswelten lernen die</w:t>
      </w:r>
      <w:r>
        <w:t xml:space="preserve"> </w:t>
      </w:r>
      <w:r w:rsidRPr="003072BE">
        <w:t xml:space="preserve">Teilnehmenden in einem Seminar verschiedene Inhalte. Das pädagogische Bemühen, dass alle Teilnehmenden in einer Gruppe dasselbe lernen, ist illusorisch. Jeder lernt das, was er „verarbeiten“ kann und was ihm wichtig und sinnvoll erscheint. </w:t>
      </w:r>
    </w:p>
    <w:p w:rsidR="00631D05" w:rsidRPr="003072BE" w:rsidRDefault="000764C4" w:rsidP="00631D05">
      <w:pPr>
        <w:pStyle w:val="Flietext"/>
      </w:pPr>
      <w:r>
        <w:t>Die</w:t>
      </w:r>
      <w:r w:rsidR="0036382A">
        <w:t>se</w:t>
      </w:r>
      <w:r>
        <w:t xml:space="preserve"> Checkliste </w:t>
      </w:r>
      <w:r w:rsidR="0093422E">
        <w:t>gibt Anregungen,</w:t>
      </w:r>
      <w:r w:rsidR="007138CF">
        <w:t xml:space="preserve"> was Lehrende über Teilnehmende wissen sollten</w:t>
      </w:r>
      <w:r w:rsidR="00641B55">
        <w:t>,</w:t>
      </w:r>
      <w:r w:rsidR="007138CF">
        <w:t xml:space="preserve"> um </w:t>
      </w:r>
      <w:r w:rsidR="0036382A">
        <w:t>Kursinhalte</w:t>
      </w:r>
      <w:r w:rsidR="007138CF">
        <w:t xml:space="preserve"> anschl</w:t>
      </w:r>
      <w:r w:rsidR="0036382A">
        <w:t>uss</w:t>
      </w:r>
      <w:r w:rsidR="007138CF">
        <w:t>fähig aufbereiten zu können.</w:t>
      </w:r>
      <w:r>
        <w:t xml:space="preserve"> </w:t>
      </w:r>
      <w:r w:rsidR="00AC72B9">
        <w:t xml:space="preserve">Es geht vor allem darum, die Deutungen, also welches Verständnis die Teilnehmenden von den Inhalten haben, zu überprüfen. Weiterhin können Sie abgleichen, wie Ihre Deutungen von </w:t>
      </w:r>
      <w:r w:rsidR="0036382A">
        <w:t>denen der Teilnehmenden abweichen</w:t>
      </w:r>
      <w:r w:rsidR="00AC72B9">
        <w:t xml:space="preserve"> und wie ein Abgleich stattfinden könnte.</w:t>
      </w:r>
    </w:p>
    <w:p w:rsidR="007138CF" w:rsidRDefault="00AC72B9" w:rsidP="007138CF">
      <w:pPr>
        <w:pStyle w:val="Flietext"/>
      </w:pPr>
      <w:r>
        <w:rPr>
          <w:bdr w:val="none" w:sz="0" w:space="0" w:color="auto"/>
          <w:lang w:eastAsia="en-US"/>
        </w:rPr>
        <w:t xml:space="preserve">Für das Kursgeschehen ist es wichtig, </w:t>
      </w:r>
      <w:r w:rsidR="007138CF">
        <w:rPr>
          <w:bdr w:val="none" w:sz="0" w:space="0" w:color="auto"/>
          <w:lang w:eastAsia="en-US"/>
        </w:rPr>
        <w:t>die Anschlüsse des Lerngegenstands (und damit der Lernziele) an die Lebenswelt und Sichtweisen der Lernenden nicht nur zu überprüfen, sondern auch in angemessenen Abständen und Formen zu thematisieren. Dies kann individuell erfolgen, aber auch in Plenar- und Gruppenphasen.</w:t>
      </w:r>
    </w:p>
    <w:p w:rsidR="000764C4" w:rsidRDefault="000764C4">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4"/>
        </w:rPr>
      </w:pPr>
      <w:r>
        <w:br w:type="page"/>
      </w:r>
    </w:p>
    <w:p w:rsidR="00631D05" w:rsidRDefault="007F309E" w:rsidP="0036382A">
      <w:pPr>
        <w:pStyle w:val="Flietext"/>
        <w:spacing w:after="0" w:line="240" w:lineRule="auto"/>
      </w:pPr>
      <w:r>
        <w:rPr>
          <w:noProof/>
        </w:rPr>
        <w:lastRenderedPageBreak/>
        <mc:AlternateContent>
          <mc:Choice Requires="wps">
            <w:drawing>
              <wp:anchor distT="45720" distB="45720" distL="114300" distR="114300" simplePos="0" relativeHeight="251659264" behindDoc="0" locked="0" layoutInCell="1" allowOverlap="1">
                <wp:simplePos x="0" y="0"/>
                <wp:positionH relativeFrom="margin">
                  <wp:align>right</wp:align>
                </wp:positionH>
                <wp:positionV relativeFrom="paragraph">
                  <wp:posOffset>2540</wp:posOffset>
                </wp:positionV>
                <wp:extent cx="5743575" cy="4211955"/>
                <wp:effectExtent l="0" t="0" r="28575" b="13970"/>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4211955"/>
                        </a:xfrm>
                        <a:prstGeom prst="rect">
                          <a:avLst/>
                        </a:prstGeom>
                        <a:solidFill>
                          <a:srgbClr val="FFFFFF"/>
                        </a:solidFill>
                        <a:ln w="9525">
                          <a:solidFill>
                            <a:srgbClr val="000000"/>
                          </a:solidFill>
                          <a:miter lim="800000"/>
                          <a:headEnd/>
                          <a:tailEnd/>
                        </a:ln>
                      </wps:spPr>
                      <wps:txbx>
                        <w:txbxContent>
                          <w:p w:rsidR="0036382A" w:rsidRPr="0036382A" w:rsidRDefault="0036382A" w:rsidP="0036382A">
                            <w:pPr>
                              <w:pStyle w:val="Flietext"/>
                              <w:rPr>
                                <w:b/>
                              </w:rPr>
                            </w:pPr>
                            <w:r w:rsidRPr="0036382A">
                              <w:rPr>
                                <w:b/>
                              </w:rPr>
                              <w:t>Um Anschlu</w:t>
                            </w:r>
                            <w:r w:rsidR="00641B55">
                              <w:rPr>
                                <w:b/>
                              </w:rPr>
                              <w:t>ss</w:t>
                            </w:r>
                            <w:r w:rsidRPr="0036382A">
                              <w:rPr>
                                <w:b/>
                              </w:rPr>
                              <w:t>lernen zu ermöglichen hilft die Auseinandersetzung mit den folgenden Fragen:</w:t>
                            </w:r>
                          </w:p>
                          <w:p w:rsidR="0093422E" w:rsidRDefault="0093422E" w:rsidP="0036382A">
                            <w:pPr>
                              <w:pStyle w:val="AufzhlungPunkte"/>
                              <w:numPr>
                                <w:ilvl w:val="0"/>
                                <w:numId w:val="6"/>
                              </w:numPr>
                            </w:pPr>
                            <w:r w:rsidRPr="002B6916">
                              <w:t>Was ist die (biografische) Beziehung der Lernenden zum behandelten Gegenstand?</w:t>
                            </w:r>
                          </w:p>
                          <w:p w:rsidR="0093422E" w:rsidRDefault="0093422E" w:rsidP="0036382A">
                            <w:pPr>
                              <w:pStyle w:val="AufzhlungPunkte"/>
                              <w:numPr>
                                <w:ilvl w:val="0"/>
                                <w:numId w:val="6"/>
                              </w:numPr>
                            </w:pPr>
                            <w:r w:rsidRPr="002B6916">
                              <w:t>Welche Kenntnisse über den behandelten Gegenstand haben die Lernenden?</w:t>
                            </w:r>
                          </w:p>
                          <w:p w:rsidR="0093422E" w:rsidRDefault="0093422E" w:rsidP="0036382A">
                            <w:pPr>
                              <w:pStyle w:val="AufzhlungPunkte"/>
                              <w:numPr>
                                <w:ilvl w:val="0"/>
                                <w:numId w:val="6"/>
                              </w:numPr>
                            </w:pPr>
                            <w:r w:rsidRPr="002B6916">
                              <w:t xml:space="preserve">Welche Deutungen haben sie gegenüber dem Inhalt des behandelten Gegenstands? </w:t>
                            </w:r>
                          </w:p>
                          <w:p w:rsidR="0093422E" w:rsidRDefault="0093422E" w:rsidP="0036382A">
                            <w:pPr>
                              <w:pStyle w:val="AufzhlungPunkte"/>
                              <w:numPr>
                                <w:ilvl w:val="0"/>
                                <w:numId w:val="6"/>
                              </w:numPr>
                            </w:pPr>
                            <w:r w:rsidRPr="002B6916">
                              <w:t>Welche unterschiedlichen Deutungen liegen bei den Lernenden vor?</w:t>
                            </w:r>
                          </w:p>
                          <w:p w:rsidR="0093422E" w:rsidRDefault="0093422E" w:rsidP="0036382A">
                            <w:pPr>
                              <w:pStyle w:val="AufzhlungPunkte"/>
                              <w:numPr>
                                <w:ilvl w:val="0"/>
                                <w:numId w:val="6"/>
                              </w:numPr>
                            </w:pPr>
                            <w:r w:rsidRPr="002B6916">
                              <w:t>Von welcher Bedeutung ist der behandelte Gegenstand für das Leben und den Alltag der einzelnen Teilnehmenden?</w:t>
                            </w:r>
                          </w:p>
                          <w:p w:rsidR="0093422E" w:rsidRPr="000764C4" w:rsidRDefault="0093422E" w:rsidP="0036382A">
                            <w:pPr>
                              <w:pStyle w:val="AufzhlungPunkte"/>
                              <w:numPr>
                                <w:ilvl w:val="0"/>
                                <w:numId w:val="6"/>
                              </w:numPr>
                              <w:rPr>
                                <w:bdr w:val="none" w:sz="0" w:space="0" w:color="auto"/>
                                <w:lang w:eastAsia="en-US"/>
                              </w:rPr>
                            </w:pPr>
                            <w:r w:rsidRPr="000764C4">
                              <w:rPr>
                                <w:bdr w:val="none" w:sz="0" w:space="0" w:color="auto"/>
                                <w:lang w:eastAsia="en-US"/>
                              </w:rPr>
                              <w:t>In welcher Weise unterscheidet sich das Deutungs- und Wissensangebot der Lehrkraft von demjenigen der Teilnehmenden?</w:t>
                            </w:r>
                          </w:p>
                          <w:p w:rsidR="0093422E" w:rsidRDefault="0093422E" w:rsidP="0036382A">
                            <w:pPr>
                              <w:pStyle w:val="AufzhlungPunkte"/>
                              <w:numPr>
                                <w:ilvl w:val="0"/>
                                <w:numId w:val="6"/>
                              </w:numPr>
                            </w:pPr>
                            <w:r w:rsidRPr="000764C4">
                              <w:rPr>
                                <w:bdr w:val="none" w:sz="0" w:space="0" w:color="auto"/>
                                <w:lang w:eastAsia="en-US"/>
                              </w:rPr>
                              <w:t>Welche Formen des Austauschs und Abgleichs der Deutungen und Wissenselemente sind</w:t>
                            </w:r>
                            <w:r>
                              <w:rPr>
                                <w:bdr w:val="none" w:sz="0" w:space="0" w:color="auto"/>
                                <w:lang w:eastAsia="en-US"/>
                              </w:rPr>
                              <w:t xml:space="preserve"> </w:t>
                            </w:r>
                            <w:r w:rsidRPr="000764C4">
                              <w:rPr>
                                <w:bdr w:val="none" w:sz="0" w:space="0" w:color="auto"/>
                                <w:lang w:eastAsia="en-US"/>
                              </w:rPr>
                              <w:t>im Kurs realisiert – mit welchen Konsequenzen?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401.05pt;margin-top:.2pt;width:452.25pt;height:331.65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">
                <v:textbox style="mso-fit-shape-to-text:t">
                  <w:txbxContent>
                    <w:p w:rsidR="0036382A" w:rsidRPr="0036382A" w:rsidRDefault="0036382A" w:rsidP="0036382A">
                      <w:pPr>
                        <w:pStyle w:val="Flietext"/>
                        <w:rPr>
                          <w:b/>
                        </w:rPr>
                      </w:pPr>
                      <w:r w:rsidRPr="0036382A">
                        <w:rPr>
                          <w:b/>
                        </w:rPr>
                        <w:t>Um Anschlu</w:t>
                      </w:r>
                      <w:r w:rsidR="00641B55">
                        <w:rPr>
                          <w:b/>
                        </w:rPr>
                        <w:t>ss</w:t>
                      </w:r>
                      <w:r w:rsidRPr="0036382A">
                        <w:rPr>
                          <w:b/>
                        </w:rPr>
                        <w:t>lernen zu ermöglichen hilft die Auseinandersetzung mit den folgenden Fragen:</w:t>
                      </w:r>
                    </w:p>
                    <w:p w:rsidR="0093422E" w:rsidRDefault="0093422E" w:rsidP="0036382A">
                      <w:pPr>
                        <w:pStyle w:val="AufzhlungPunkte"/>
                        <w:numPr>
                          <w:ilvl w:val="0"/>
                          <w:numId w:val="6"/>
                        </w:numPr>
                      </w:pPr>
                      <w:r w:rsidRPr="002B6916">
                        <w:t>Was ist die (biografische) Beziehung der Lernenden zum behandelten Gegenstand?</w:t>
                      </w:r>
                    </w:p>
                    <w:p w:rsidR="0093422E" w:rsidRDefault="0093422E" w:rsidP="0036382A">
                      <w:pPr>
                        <w:pStyle w:val="AufzhlungPunkte"/>
                        <w:numPr>
                          <w:ilvl w:val="0"/>
                          <w:numId w:val="6"/>
                        </w:numPr>
                      </w:pPr>
                      <w:r w:rsidRPr="002B6916">
                        <w:t>Welche Kenntnisse über den behandelten Gegenstand haben die Lernenden?</w:t>
                      </w:r>
                    </w:p>
                    <w:p w:rsidR="0093422E" w:rsidRDefault="0093422E" w:rsidP="0036382A">
                      <w:pPr>
                        <w:pStyle w:val="AufzhlungPunkte"/>
                        <w:numPr>
                          <w:ilvl w:val="0"/>
                          <w:numId w:val="6"/>
                        </w:numPr>
                      </w:pPr>
                      <w:r w:rsidRPr="002B6916">
                        <w:t xml:space="preserve">Welche Deutungen haben sie gegenüber dem Inhalt des behandelten Gegenstands? </w:t>
                      </w:r>
                    </w:p>
                    <w:p w:rsidR="0093422E" w:rsidRDefault="0093422E" w:rsidP="0036382A">
                      <w:pPr>
                        <w:pStyle w:val="AufzhlungPunkte"/>
                        <w:numPr>
                          <w:ilvl w:val="0"/>
                          <w:numId w:val="6"/>
                        </w:numPr>
                      </w:pPr>
                      <w:r w:rsidRPr="002B6916">
                        <w:t>Welche unterschiedlichen Deutungen liegen bei den Lernenden vor?</w:t>
                      </w:r>
                    </w:p>
                    <w:p w:rsidR="0093422E" w:rsidRDefault="0093422E" w:rsidP="0036382A">
                      <w:pPr>
                        <w:pStyle w:val="AufzhlungPunkte"/>
                        <w:numPr>
                          <w:ilvl w:val="0"/>
                          <w:numId w:val="6"/>
                        </w:numPr>
                      </w:pPr>
                      <w:r w:rsidRPr="002B6916">
                        <w:t>Von welcher Bedeutung ist der behandelte Gegenstand für das Leben und den Alltag der einzelnen Teilnehmenden?</w:t>
                      </w:r>
                    </w:p>
                    <w:p w:rsidR="0093422E" w:rsidRPr="000764C4" w:rsidRDefault="0093422E" w:rsidP="0036382A">
                      <w:pPr>
                        <w:pStyle w:val="AufzhlungPunkte"/>
                        <w:numPr>
                          <w:ilvl w:val="0"/>
                          <w:numId w:val="6"/>
                        </w:numPr>
                        <w:rPr>
                          <w:bdr w:val="none" w:sz="0" w:space="0" w:color="auto"/>
                          <w:lang w:eastAsia="en-US"/>
                        </w:rPr>
                      </w:pPr>
                      <w:r w:rsidRPr="000764C4">
                        <w:rPr>
                          <w:bdr w:val="none" w:sz="0" w:space="0" w:color="auto"/>
                          <w:lang w:eastAsia="en-US"/>
                        </w:rPr>
                        <w:t>In welcher Weise unterscheidet sich das Deutungs- und Wissensangebot der Lehrkraft von demjenigen der Teilnehmenden?</w:t>
                      </w:r>
                    </w:p>
                    <w:p w:rsidR="0093422E" w:rsidRDefault="0093422E" w:rsidP="0036382A">
                      <w:pPr>
                        <w:pStyle w:val="AufzhlungPunkte"/>
                        <w:numPr>
                          <w:ilvl w:val="0"/>
                          <w:numId w:val="6"/>
                        </w:numPr>
                      </w:pPr>
                      <w:r w:rsidRPr="000764C4">
                        <w:rPr>
                          <w:bdr w:val="none" w:sz="0" w:space="0" w:color="auto"/>
                          <w:lang w:eastAsia="en-US"/>
                        </w:rPr>
                        <w:t>Welche Formen des Austauschs und Abgleichs der Deutungen und Wissenselemente sind</w:t>
                      </w:r>
                      <w:r>
                        <w:rPr>
                          <w:bdr w:val="none" w:sz="0" w:space="0" w:color="auto"/>
                          <w:lang w:eastAsia="en-US"/>
                        </w:rPr>
                        <w:t xml:space="preserve"> </w:t>
                      </w:r>
                      <w:r w:rsidRPr="000764C4">
                        <w:rPr>
                          <w:bdr w:val="none" w:sz="0" w:space="0" w:color="auto"/>
                          <w:lang w:eastAsia="en-US"/>
                        </w:rPr>
                        <w:t>im Kurs realisiert – mit welchen Konsequenzen?</w:t>
                      </w:r>
                    </w:p>
                  </w:txbxContent>
                </v:textbox>
                <w10:wrap type="square" anchorx="margin"/>
              </v:shape>
            </w:pict>
          </mc:Fallback>
        </mc:AlternateContent>
      </w:r>
    </w:p>
    <w:p w:rsidR="002B6916" w:rsidRPr="00C675B9" w:rsidRDefault="002B6916" w:rsidP="002B6916">
      <w:pPr>
        <w:pStyle w:val="Quelle"/>
      </w:pPr>
      <w:r w:rsidRPr="002B6916">
        <w:t xml:space="preserve">Quelle: </w:t>
      </w:r>
      <w:proofErr w:type="spellStart"/>
      <w:r w:rsidRPr="002B6916">
        <w:t>Nuissl</w:t>
      </w:r>
      <w:proofErr w:type="spellEnd"/>
      <w:r w:rsidRPr="002B6916">
        <w:t xml:space="preserve">, E., &amp; Siebert, H. (2013). </w:t>
      </w:r>
      <w:r w:rsidRPr="003072BE">
        <w:rPr>
          <w:i/>
        </w:rPr>
        <w:t>Lehren an der VHS. Ein Leitfaden für Kursleitende.</w:t>
      </w:r>
      <w:r w:rsidRPr="002B6916">
        <w:t xml:space="preserve"> Bielefeld: W. Bertelsmann.</w:t>
      </w:r>
    </w:p>
    <w:sectPr w:rsidR="002B6916" w:rsidRPr="00C675B9" w:rsidSect="00FD3A72">
      <w:headerReference w:type="even" r:id="rId8"/>
      <w:headerReference w:type="default" r:id="rId9"/>
      <w:footerReference w:type="even" r:id="rId10"/>
      <w:footerReference w:type="default" r:id="rId11"/>
      <w:headerReference w:type="first" r:id="rId12"/>
      <w:footerReference w:type="first" r:id="rId13"/>
      <w:pgSz w:w="11906" w:h="16838"/>
      <w:pgMar w:top="2552" w:right="1417" w:bottom="2127" w:left="1417" w:header="90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4E78" w:rsidRDefault="00BE4E78" w:rsidP="00014AE4">
      <w:pPr>
        <w:spacing w:after="0" w:line="240" w:lineRule="auto"/>
      </w:pPr>
      <w:r>
        <w:separator/>
      </w:r>
    </w:p>
  </w:endnote>
  <w:endnote w:type="continuationSeparator" w:id="0">
    <w:p w:rsidR="00BE4E78" w:rsidRDefault="00BE4E78" w:rsidP="00014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DINPro">
    <w:altName w:val="Segoe Script"/>
    <w:panose1 w:val="00000000000000000000"/>
    <w:charset w:val="00"/>
    <w:family w:val="swiss"/>
    <w:notTrueType/>
    <w:pitch w:val="variable"/>
    <w:sig w:usb0="A00002BF" w:usb1="4000207B" w:usb2="00000008"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2D24" w:rsidRDefault="00422D24">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22E" w:rsidRDefault="0093422E" w:rsidP="00DB4FF9">
    <w:pPr>
      <w:autoSpaceDE w:val="0"/>
      <w:autoSpaceDN w:val="0"/>
      <w:adjustRightInd w:val="0"/>
      <w:spacing w:after="0" w:line="240" w:lineRule="auto"/>
      <w:rPr>
        <w:rFonts w:ascii="DINPro" w:hAnsi="DINPro" w:cs="DINPro"/>
        <w:color w:val="333333"/>
        <w:sz w:val="16"/>
        <w:szCs w:val="16"/>
      </w:rPr>
    </w:pPr>
    <w:r w:rsidRPr="008F665E">
      <w:rPr>
        <w:noProof/>
        <w:bdr w:val="none" w:sz="0" w:space="0" w:color="auto"/>
      </w:rPr>
      <w:drawing>
        <wp:anchor distT="0" distB="0" distL="114300" distR="114300" simplePos="0" relativeHeight="251666432" behindDoc="0" locked="0" layoutInCell="1" allowOverlap="1">
          <wp:simplePos x="0" y="0"/>
          <wp:positionH relativeFrom="margin">
            <wp:align>left</wp:align>
          </wp:positionH>
          <wp:positionV relativeFrom="margin">
            <wp:posOffset>7894955</wp:posOffset>
          </wp:positionV>
          <wp:extent cx="1038225" cy="342900"/>
          <wp:effectExtent l="0" t="0" r="9525" b="0"/>
          <wp:wrapSquare wrapText="bothSides"/>
          <wp:docPr id="7"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038225" cy="342900"/>
                  </a:xfrm>
                  <a:prstGeom prst="rect">
                    <a:avLst/>
                  </a:prstGeom>
                  <a:ln/>
                </pic:spPr>
              </pic:pic>
            </a:graphicData>
          </a:graphic>
        </wp:anchor>
      </w:drawing>
    </w:r>
  </w:p>
  <w:p w:rsidR="0093422E" w:rsidRDefault="0093422E" w:rsidP="00DB4FF9">
    <w:pPr>
      <w:autoSpaceDE w:val="0"/>
      <w:autoSpaceDN w:val="0"/>
      <w:adjustRightInd w:val="0"/>
      <w:spacing w:after="0" w:line="240" w:lineRule="auto"/>
      <w:rPr>
        <w:rFonts w:ascii="DINPro" w:hAnsi="DINPro" w:cs="DINPro"/>
        <w:color w:val="333333"/>
        <w:sz w:val="16"/>
        <w:szCs w:val="16"/>
      </w:rPr>
    </w:pPr>
  </w:p>
  <w:p w:rsidR="0093422E" w:rsidRDefault="0093422E" w:rsidP="00DB4FF9">
    <w:pPr>
      <w:autoSpaceDE w:val="0"/>
      <w:autoSpaceDN w:val="0"/>
      <w:adjustRightInd w:val="0"/>
      <w:spacing w:after="0" w:line="240" w:lineRule="auto"/>
      <w:rPr>
        <w:rFonts w:ascii="DINPro" w:hAnsi="DINPro" w:cs="DINPro"/>
        <w:color w:val="333333"/>
        <w:sz w:val="16"/>
        <w:szCs w:val="16"/>
      </w:rPr>
    </w:pPr>
  </w:p>
  <w:p w:rsidR="0093422E" w:rsidRPr="00DB4FF9" w:rsidRDefault="0093422E" w:rsidP="00DB4FF9">
    <w:pPr>
      <w:autoSpaceDE w:val="0"/>
      <w:autoSpaceDN w:val="0"/>
      <w:adjustRightInd w:val="0"/>
      <w:spacing w:after="0" w:line="240" w:lineRule="auto"/>
      <w:rPr>
        <w:rFonts w:ascii="Arial" w:hAnsi="Arial" w:cs="Arial"/>
        <w:color w:val="333333"/>
        <w:sz w:val="16"/>
        <w:szCs w:val="16"/>
      </w:rPr>
    </w:pPr>
    <w:r w:rsidRPr="00957FD7">
      <w:rPr>
        <w:rFonts w:ascii="Arial" w:hAnsi="Arial" w:cs="Arial"/>
        <w:color w:val="333333"/>
        <w:sz w:val="16"/>
        <w:szCs w:val="16"/>
      </w:rPr>
      <w:t>Dieses Material steht unter der Creativ</w:t>
    </w:r>
    <w:r>
      <w:rPr>
        <w:rFonts w:ascii="Arial" w:hAnsi="Arial" w:cs="Arial"/>
        <w:color w:val="333333"/>
        <w:sz w:val="16"/>
        <w:szCs w:val="16"/>
      </w:rPr>
      <w:t>e-</w:t>
    </w:r>
    <w:proofErr w:type="spellStart"/>
    <w:r>
      <w:rPr>
        <w:rFonts w:ascii="Arial" w:hAnsi="Arial" w:cs="Arial"/>
        <w:color w:val="333333"/>
        <w:sz w:val="16"/>
        <w:szCs w:val="16"/>
      </w:rPr>
      <w:t>Commons</w:t>
    </w:r>
    <w:proofErr w:type="spellEnd"/>
    <w:r>
      <w:rPr>
        <w:rFonts w:ascii="Arial" w:hAnsi="Arial" w:cs="Arial"/>
        <w:color w:val="333333"/>
        <w:sz w:val="16"/>
        <w:szCs w:val="16"/>
      </w:rPr>
      <w:t xml:space="preserve">-Lizenz Namensnennung – </w:t>
    </w:r>
    <w:r w:rsidRPr="00957FD7">
      <w:rPr>
        <w:rFonts w:ascii="Arial" w:hAnsi="Arial" w:cs="Arial"/>
        <w:color w:val="333333"/>
        <w:sz w:val="16"/>
        <w:szCs w:val="16"/>
      </w:rPr>
      <w:t>Weitergabe unter gleichen Bedingungen 3.0</w:t>
    </w:r>
    <w:bookmarkStart w:id="0" w:name="_GoBack"/>
    <w:bookmarkEnd w:id="0"/>
    <w:r w:rsidRPr="00957FD7">
      <w:rPr>
        <w:rFonts w:ascii="Arial" w:hAnsi="Arial" w:cs="Arial"/>
        <w:color w:val="333333"/>
        <w:sz w:val="16"/>
        <w:szCs w:val="16"/>
      </w:rPr>
      <w:t xml:space="preserve">. Um eine Kopie dieser Lizenz zu sehen, besuchen Sie </w:t>
    </w:r>
    <w:hyperlink r:id="rId2" w:history="1">
      <w:r w:rsidR="00422D24" w:rsidRPr="00422D24">
        <w:rPr>
          <w:rStyle w:val="Hyperlink"/>
          <w:rFonts w:ascii="Arial" w:hAnsi="Arial" w:cs="Arial"/>
          <w:sz w:val="16"/>
          <w:szCs w:val="16"/>
        </w:rPr>
        <w:t>http://creativecommons.org/licenses/by-sa/3.0/de/</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2D24" w:rsidRDefault="00422D24">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4E78" w:rsidRDefault="00BE4E78" w:rsidP="00014AE4">
      <w:pPr>
        <w:spacing w:after="0" w:line="240" w:lineRule="auto"/>
      </w:pPr>
      <w:r>
        <w:separator/>
      </w:r>
    </w:p>
  </w:footnote>
  <w:footnote w:type="continuationSeparator" w:id="0">
    <w:p w:rsidR="00BE4E78" w:rsidRDefault="00BE4E78" w:rsidP="00014A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2D24" w:rsidRDefault="00422D24">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22E" w:rsidRDefault="0093422E">
    <w:pPr>
      <w:pStyle w:val="Kopfzeile"/>
    </w:pPr>
    <w:r>
      <w:rPr>
        <w:noProof/>
        <w:lang w:eastAsia="de-DE"/>
      </w:rPr>
      <w:drawing>
        <wp:anchor distT="0" distB="0" distL="114300" distR="114300" simplePos="0" relativeHeight="251664384" behindDoc="1" locked="0" layoutInCell="1" allowOverlap="1">
          <wp:simplePos x="0" y="0"/>
          <wp:positionH relativeFrom="page">
            <wp:align>left</wp:align>
          </wp:positionH>
          <wp:positionV relativeFrom="paragraph">
            <wp:posOffset>-442595</wp:posOffset>
          </wp:positionV>
          <wp:extent cx="7562215" cy="609600"/>
          <wp:effectExtent l="0" t="0" r="635"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52941"/>
                  <a:stretch/>
                </pic:blipFill>
                <pic:spPr bwMode="auto">
                  <a:xfrm>
                    <a:off x="0" y="0"/>
                    <a:ext cx="7562215" cy="609600"/>
                  </a:xfrm>
                  <a:prstGeom prst="rect">
                    <a:avLst/>
                  </a:prstGeom>
                  <a:noFill/>
                  <a:ln>
                    <a:noFill/>
                  </a:ln>
                  <a:extLst>
                    <a:ext uri="{53640926-AAD7-44D8-BBD7-CCE9431645EC}">
                      <a14:shadowObscured xmlns:a14="http://schemas.microsoft.com/office/drawing/2010/main"/>
                    </a:ext>
                  </a:extLst>
                </pic:spPr>
              </pic:pic>
            </a:graphicData>
          </a:graphic>
        </wp:anchor>
      </w:drawing>
    </w:r>
    <w:r w:rsidR="007F309E">
      <w:rPr>
        <w:rFonts w:ascii="Arial" w:eastAsia="Times New Roman" w:hAnsi="Arial" w:cs="Times New Roman"/>
        <w:noProof/>
        <w:color w:val="333333"/>
        <w:lang w:eastAsia="de-DE"/>
      </w:rPr>
      <mc:AlternateContent>
        <mc:Choice Requires="wps">
          <w:drawing>
            <wp:anchor distT="45720" distB="45720" distL="114300" distR="114300" simplePos="0" relativeHeight="251661312" behindDoc="0" locked="0" layoutInCell="1" allowOverlap="1">
              <wp:simplePos x="0" y="0"/>
              <wp:positionH relativeFrom="rightMargin">
                <wp:posOffset>6350</wp:posOffset>
              </wp:positionH>
              <wp:positionV relativeFrom="paragraph">
                <wp:posOffset>215900</wp:posOffset>
              </wp:positionV>
              <wp:extent cx="771525" cy="369570"/>
              <wp:effectExtent l="0" t="0" r="9525" b="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369570"/>
                      </a:xfrm>
                      <a:prstGeom prst="rect">
                        <a:avLst/>
                      </a:prstGeom>
                      <a:solidFill>
                        <a:srgbClr val="FFFFFF"/>
                      </a:solidFill>
                      <a:ln w="9525">
                        <a:noFill/>
                        <a:miter lim="800000"/>
                        <a:headEnd/>
                        <a:tailEnd/>
                      </a:ln>
                    </wps:spPr>
                    <wps:txbx>
                      <w:txbxContent>
                        <w:p w:rsidR="00422D24" w:rsidRDefault="00C06DF0" w:rsidP="00422D2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rPr>
                              <w:rFonts w:ascii="Arial" w:eastAsiaTheme="minorHAnsi" w:hAnsi="Arial" w:cs="Arial"/>
                              <w:i/>
                              <w:iCs/>
                              <w:sz w:val="18"/>
                              <w:szCs w:val="18"/>
                              <w:bdr w:val="none" w:sz="0" w:space="0" w:color="auto"/>
                              <w:lang w:eastAsia="en-US"/>
                            </w:rPr>
                          </w:pPr>
                          <w:hyperlink r:id="rId2" w:history="1">
                            <w:r w:rsidR="00422D24">
                              <w:rPr>
                                <w:rFonts w:ascii="Arial" w:eastAsiaTheme="minorHAnsi" w:hAnsi="Arial" w:cs="Arial"/>
                                <w:i/>
                                <w:iCs/>
                                <w:color w:val="0000FF"/>
                                <w:sz w:val="18"/>
                                <w:szCs w:val="18"/>
                                <w:u w:val="single"/>
                                <w:bdr w:val="none" w:sz="0" w:space="0" w:color="auto"/>
                                <w:lang w:eastAsia="en-US"/>
                              </w:rPr>
                              <w:t>wb-web.de</w:t>
                            </w:r>
                          </w:hyperlink>
                          <w:r w:rsidR="00422D24">
                            <w:rPr>
                              <w:rFonts w:ascii="Arial" w:eastAsiaTheme="minorHAnsi" w:hAnsi="Arial" w:cs="Arial"/>
                              <w:i/>
                              <w:iCs/>
                              <w:sz w:val="18"/>
                              <w:szCs w:val="18"/>
                              <w:bdr w:val="none" w:sz="0" w:space="0" w:color="auto"/>
                              <w:lang w:eastAsia="en-US"/>
                            </w:rPr>
                            <w:t xml:space="preserve"> </w:t>
                          </w:r>
                        </w:p>
                        <w:p w:rsidR="0093422E" w:rsidRPr="00AC2223" w:rsidRDefault="0093422E" w:rsidP="00C93D17">
                          <w:pPr>
                            <w:jc w:val="right"/>
                            <w:rPr>
                              <w:rFonts w:ascii="Arial" w:hAnsi="Arial" w:cs="Arial"/>
                              <w:i/>
                              <w:sz w:val="18"/>
                              <w:szCs w:val="1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5pt;margin-top:17pt;width:60.75pt;height:29.1pt;z-index:251661312;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" stroked="f">
              <v:textbox style="mso-fit-shape-to-text:t">
                <w:txbxContent>
                  <w:p w:rsidR="00422D24" w:rsidRDefault="00422D24" w:rsidP="00422D2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rPr>
                        <w:rFonts w:ascii="Arial" w:eastAsiaTheme="minorHAnsi" w:hAnsi="Arial" w:cs="Arial"/>
                        <w:i/>
                        <w:iCs/>
                        <w:sz w:val="18"/>
                        <w:szCs w:val="18"/>
                        <w:bdr w:val="none" w:sz="0" w:space="0" w:color="auto"/>
                        <w:lang w:eastAsia="en-US"/>
                      </w:rPr>
                    </w:pPr>
                    <w:hyperlink r:id="rId3" w:history="1">
                      <w:r>
                        <w:rPr>
                          <w:rFonts w:ascii="Arial" w:eastAsiaTheme="minorHAnsi" w:hAnsi="Arial" w:cs="Arial"/>
                          <w:i/>
                          <w:iCs/>
                          <w:color w:val="0000FF"/>
                          <w:sz w:val="18"/>
                          <w:szCs w:val="18"/>
                          <w:u w:val="single"/>
                          <w:bdr w:val="none" w:sz="0" w:space="0" w:color="auto"/>
                          <w:lang w:eastAsia="en-US"/>
                        </w:rPr>
                        <w:t>wb-web.de</w:t>
                      </w:r>
                    </w:hyperlink>
                    <w:r>
                      <w:rPr>
                        <w:rFonts w:ascii="Arial" w:eastAsiaTheme="minorHAnsi" w:hAnsi="Arial" w:cs="Arial"/>
                        <w:i/>
                        <w:iCs/>
                        <w:sz w:val="18"/>
                        <w:szCs w:val="18"/>
                        <w:bdr w:val="none" w:sz="0" w:space="0" w:color="auto"/>
                        <w:lang w:eastAsia="en-US"/>
                      </w:rPr>
                      <w:t xml:space="preserve"> </w:t>
                    </w:r>
                  </w:p>
                  <w:p w:rsidR="0093422E" w:rsidRPr="00AC2223" w:rsidRDefault="0093422E" w:rsidP="00C93D17">
                    <w:pPr>
                      <w:jc w:val="right"/>
                      <w:rPr>
                        <w:rFonts w:ascii="Arial" w:hAnsi="Arial" w:cs="Arial"/>
                        <w:i/>
                        <w:sz w:val="18"/>
                        <w:szCs w:val="18"/>
                      </w:rPr>
                    </w:pPr>
                  </w:p>
                </w:txbxContent>
              </v:textbox>
              <w10:wrap anchorx="margin"/>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2D24" w:rsidRDefault="00422D24">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F3E6A"/>
    <w:multiLevelType w:val="hybridMultilevel"/>
    <w:tmpl w:val="48B23C78"/>
    <w:lvl w:ilvl="0" w:tplc="CDDE32F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69E1CAE"/>
    <w:multiLevelType w:val="hybridMultilevel"/>
    <w:tmpl w:val="E6F4B77C"/>
    <w:lvl w:ilvl="0" w:tplc="04070003">
      <w:start w:val="1"/>
      <w:numFmt w:val="bullet"/>
      <w:lvlText w:val="o"/>
      <w:lvlJc w:val="left"/>
      <w:pPr>
        <w:ind w:left="360" w:hanging="360"/>
      </w:pPr>
      <w:rPr>
        <w:rFonts w:ascii="Courier New" w:hAnsi="Courier New" w:cs="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DE41EF1"/>
    <w:multiLevelType w:val="hybridMultilevel"/>
    <w:tmpl w:val="9574F36A"/>
    <w:lvl w:ilvl="0" w:tplc="AC805D08">
      <w:start w:val="1"/>
      <w:numFmt w:val="bullet"/>
      <w:lvlText w:val="□"/>
      <w:lvlJc w:val="left"/>
      <w:pPr>
        <w:ind w:left="360" w:hanging="360"/>
      </w:pPr>
      <w:rPr>
        <w:rFonts w:ascii="Arial" w:eastAsia="Arial" w:hAnsi="Arial" w:hint="default"/>
        <w:color w:val="auto"/>
        <w:w w:val="144"/>
        <w:sz w:val="40"/>
        <w:szCs w:val="4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2C96C6E"/>
    <w:multiLevelType w:val="hybridMultilevel"/>
    <w:tmpl w:val="19E48CF0"/>
    <w:lvl w:ilvl="0" w:tplc="523C5752">
      <w:start w:val="1"/>
      <w:numFmt w:val="bullet"/>
      <w:pStyle w:val="AufzhlungPunkte"/>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AB20251"/>
    <w:multiLevelType w:val="hybridMultilevel"/>
    <w:tmpl w:val="2B0E11D8"/>
    <w:lvl w:ilvl="0" w:tplc="0E5C5442">
      <w:start w:val="1"/>
      <w:numFmt w:val="bullet"/>
      <w:pStyle w:val="AufzhlungKstchenfrCL"/>
      <w:lvlText w:val="□"/>
      <w:lvlJc w:val="left"/>
      <w:pPr>
        <w:ind w:left="720" w:hanging="360"/>
      </w:pPr>
      <w:rPr>
        <w:rFonts w:ascii="Arial" w:eastAsia="Arial" w:hAnsi="Arial" w:hint="default"/>
        <w:color w:val="auto"/>
        <w:w w:val="144"/>
        <w:sz w:val="40"/>
        <w:szCs w:val="4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F5D59B3"/>
    <w:multiLevelType w:val="hybridMultilevel"/>
    <w:tmpl w:val="EA2E704A"/>
    <w:lvl w:ilvl="0" w:tplc="04070003">
      <w:start w:val="1"/>
      <w:numFmt w:val="bullet"/>
      <w:lvlText w:val="o"/>
      <w:lvlJc w:val="left"/>
      <w:pPr>
        <w:ind w:left="360" w:hanging="360"/>
      </w:pPr>
      <w:rPr>
        <w:rFonts w:ascii="Courier New" w:hAnsi="Courier New" w:cs="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4"/>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C57"/>
    <w:rsid w:val="00014AE4"/>
    <w:rsid w:val="000764C4"/>
    <w:rsid w:val="00096800"/>
    <w:rsid w:val="000A44F1"/>
    <w:rsid w:val="000C6BAB"/>
    <w:rsid w:val="000E4BEB"/>
    <w:rsid w:val="000E5A0E"/>
    <w:rsid w:val="0017476E"/>
    <w:rsid w:val="00206FAA"/>
    <w:rsid w:val="0022296F"/>
    <w:rsid w:val="002B6916"/>
    <w:rsid w:val="003072BE"/>
    <w:rsid w:val="00333725"/>
    <w:rsid w:val="0036382A"/>
    <w:rsid w:val="00422D24"/>
    <w:rsid w:val="0048036C"/>
    <w:rsid w:val="004A33CC"/>
    <w:rsid w:val="00506977"/>
    <w:rsid w:val="00527C57"/>
    <w:rsid w:val="00574BEB"/>
    <w:rsid w:val="005B2946"/>
    <w:rsid w:val="005C0361"/>
    <w:rsid w:val="0061648F"/>
    <w:rsid w:val="00621195"/>
    <w:rsid w:val="006246A2"/>
    <w:rsid w:val="00631D05"/>
    <w:rsid w:val="00635D7A"/>
    <w:rsid w:val="00641B55"/>
    <w:rsid w:val="006D5D2F"/>
    <w:rsid w:val="007138CF"/>
    <w:rsid w:val="00723B4B"/>
    <w:rsid w:val="00745EE5"/>
    <w:rsid w:val="0074684B"/>
    <w:rsid w:val="007930AE"/>
    <w:rsid w:val="007B010F"/>
    <w:rsid w:val="007F309E"/>
    <w:rsid w:val="00862F3E"/>
    <w:rsid w:val="008C1D48"/>
    <w:rsid w:val="00913C77"/>
    <w:rsid w:val="0093422E"/>
    <w:rsid w:val="0095483E"/>
    <w:rsid w:val="00A651A5"/>
    <w:rsid w:val="00A7652F"/>
    <w:rsid w:val="00AC2223"/>
    <w:rsid w:val="00AC72B9"/>
    <w:rsid w:val="00B01655"/>
    <w:rsid w:val="00B11ED0"/>
    <w:rsid w:val="00B27E74"/>
    <w:rsid w:val="00B70DAA"/>
    <w:rsid w:val="00BC2391"/>
    <w:rsid w:val="00BE4E78"/>
    <w:rsid w:val="00C06DF0"/>
    <w:rsid w:val="00C07190"/>
    <w:rsid w:val="00C3075E"/>
    <w:rsid w:val="00C675B9"/>
    <w:rsid w:val="00C93D17"/>
    <w:rsid w:val="00D17A67"/>
    <w:rsid w:val="00DB4FF9"/>
    <w:rsid w:val="00E056E0"/>
    <w:rsid w:val="00E53294"/>
    <w:rsid w:val="00E5546C"/>
    <w:rsid w:val="00E678F7"/>
    <w:rsid w:val="00E84DD0"/>
    <w:rsid w:val="00ED0DBD"/>
    <w:rsid w:val="00ED65AA"/>
    <w:rsid w:val="00F822AC"/>
    <w:rsid w:val="00FD3A72"/>
    <w:rsid w:val="00FD43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5:docId w15:val="{723F6BC7-C490-4DFC-A88C-052DFAF6E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506977"/>
    <w:pPr>
      <w:pBdr>
        <w:top w:val="nil"/>
        <w:left w:val="nil"/>
        <w:bottom w:val="nil"/>
        <w:right w:val="nil"/>
        <w:between w:val="nil"/>
        <w:bar w:val="nil"/>
      </w:pBdr>
    </w:pPr>
    <w:rPr>
      <w:rFonts w:ascii="Calibri" w:eastAsia="Calibri" w:hAnsi="Calibri" w:cs="Calibri"/>
      <w:color w:val="000000"/>
      <w:u w:color="000000"/>
      <w:bdr w:val="nil"/>
      <w:lang w:eastAsia="de-DE"/>
    </w:rPr>
  </w:style>
  <w:style w:type="paragraph" w:styleId="berschrift3">
    <w:name w:val="heading 3"/>
    <w:basedOn w:val="Standard"/>
    <w:next w:val="Standard"/>
    <w:link w:val="berschrift3Zchn"/>
    <w:qFormat/>
    <w:rsid w:val="00B27E7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240" w:lineRule="auto"/>
      <w:outlineLvl w:val="2"/>
    </w:pPr>
    <w:rPr>
      <w:rFonts w:ascii="Arial" w:eastAsia="Times New Roman" w:hAnsi="Arial" w:cs="Arial"/>
      <w:b/>
      <w:bCs/>
      <w:color w:val="auto"/>
      <w:sz w:val="26"/>
      <w:szCs w:val="26"/>
      <w:bdr w:val="none" w:sz="0" w:space="0" w:color="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KopfzeileZchn">
    <w:name w:val="Kopfzeile Zchn"/>
    <w:basedOn w:val="Absatz-Standardschriftart"/>
    <w:link w:val="Kopfzeile"/>
    <w:uiPriority w:val="99"/>
    <w:rsid w:val="00014AE4"/>
  </w:style>
  <w:style w:type="paragraph" w:styleId="Fuzeile">
    <w:name w:val="footer"/>
    <w:basedOn w:val="Standard"/>
    <w:link w:val="Fu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FuzeileZchn">
    <w:name w:val="Fußzeile Zchn"/>
    <w:basedOn w:val="Absatz-Standardschriftart"/>
    <w:link w:val="Fuzeile"/>
    <w:uiPriority w:val="99"/>
    <w:rsid w:val="00014AE4"/>
  </w:style>
  <w:style w:type="character" w:customStyle="1" w:styleId="berschrift3Zchn">
    <w:name w:val="Überschrift 3 Zchn"/>
    <w:basedOn w:val="Absatz-Standardschriftart"/>
    <w:link w:val="berschrift3"/>
    <w:rsid w:val="00B27E74"/>
    <w:rPr>
      <w:rFonts w:ascii="Arial" w:eastAsia="Times New Roman" w:hAnsi="Arial" w:cs="Arial"/>
      <w:b/>
      <w:bCs/>
      <w:sz w:val="26"/>
      <w:szCs w:val="26"/>
      <w:lang w:eastAsia="de-DE"/>
    </w:rPr>
  </w:style>
  <w:style w:type="paragraph" w:customStyle="1" w:styleId="Headline">
    <w:name w:val="Headline"/>
    <w:basedOn w:val="berschrift3"/>
    <w:link w:val="HeadlineZchn"/>
    <w:qFormat/>
    <w:rsid w:val="000E5A0E"/>
    <w:pPr>
      <w:spacing w:after="240"/>
    </w:pPr>
    <w:rPr>
      <w:color w:val="333333"/>
      <w:sz w:val="32"/>
      <w:szCs w:val="32"/>
    </w:rPr>
  </w:style>
  <w:style w:type="paragraph" w:customStyle="1" w:styleId="Materialtyp">
    <w:name w:val="Materialtyp"/>
    <w:basedOn w:val="berschrift3"/>
    <w:link w:val="MaterialtypZchn"/>
    <w:rsid w:val="00A651A5"/>
    <w:rPr>
      <w:smallCaps/>
      <w:color w:val="333333"/>
      <w:sz w:val="20"/>
      <w:szCs w:val="20"/>
    </w:rPr>
  </w:style>
  <w:style w:type="character" w:customStyle="1" w:styleId="HeadlineZchn">
    <w:name w:val="Headline Zchn"/>
    <w:basedOn w:val="berschrift3Zchn"/>
    <w:link w:val="Headline"/>
    <w:rsid w:val="000E5A0E"/>
    <w:rPr>
      <w:rFonts w:ascii="Arial" w:eastAsia="Times New Roman" w:hAnsi="Arial" w:cs="Arial"/>
      <w:b/>
      <w:bCs/>
      <w:color w:val="333333"/>
      <w:sz w:val="32"/>
      <w:szCs w:val="32"/>
      <w:u w:color="000000"/>
      <w:lang w:eastAsia="de-DE"/>
    </w:rPr>
  </w:style>
  <w:style w:type="paragraph" w:customStyle="1" w:styleId="Materialtyp1">
    <w:name w:val="Materialtyp1"/>
    <w:basedOn w:val="Materialtyp"/>
    <w:link w:val="Materialtyp1Zchn"/>
    <w:qFormat/>
    <w:rsid w:val="00A651A5"/>
    <w:pPr>
      <w:spacing w:before="0"/>
    </w:pPr>
  </w:style>
  <w:style w:type="character" w:customStyle="1" w:styleId="MaterialtypZchn">
    <w:name w:val="Materialtyp Zchn"/>
    <w:basedOn w:val="berschrift3Zchn"/>
    <w:link w:val="Materialtyp"/>
    <w:rsid w:val="00A651A5"/>
    <w:rPr>
      <w:rFonts w:ascii="Arial" w:eastAsia="Times New Roman" w:hAnsi="Arial" w:cs="Arial"/>
      <w:b/>
      <w:bCs/>
      <w:smallCaps/>
      <w:color w:val="333333"/>
      <w:sz w:val="20"/>
      <w:szCs w:val="20"/>
      <w:u w:color="000000"/>
      <w:lang w:eastAsia="de-DE"/>
    </w:rPr>
  </w:style>
  <w:style w:type="paragraph" w:customStyle="1" w:styleId="Flietext">
    <w:name w:val="Fließtext"/>
    <w:basedOn w:val="Standard"/>
    <w:link w:val="FlietextZchn"/>
    <w:qFormat/>
    <w:rsid w:val="00206FAA"/>
    <w:rPr>
      <w:rFonts w:ascii="Arial" w:hAnsi="Arial" w:cs="Arial"/>
      <w:sz w:val="24"/>
    </w:rPr>
  </w:style>
  <w:style w:type="character" w:customStyle="1" w:styleId="Materialtyp1Zchn">
    <w:name w:val="Materialtyp1 Zchn"/>
    <w:basedOn w:val="MaterialtypZchn"/>
    <w:link w:val="Materialtyp1"/>
    <w:rsid w:val="00A651A5"/>
    <w:rPr>
      <w:rFonts w:ascii="Arial" w:eastAsia="Times New Roman" w:hAnsi="Arial" w:cs="Arial"/>
      <w:b/>
      <w:bCs/>
      <w:smallCaps/>
      <w:color w:val="333333"/>
      <w:sz w:val="20"/>
      <w:szCs w:val="20"/>
      <w:u w:color="000000"/>
      <w:lang w:eastAsia="de-DE"/>
    </w:rPr>
  </w:style>
  <w:style w:type="paragraph" w:customStyle="1" w:styleId="Zwischenberschrift">
    <w:name w:val="Zwischenüberschrift"/>
    <w:basedOn w:val="Standard"/>
    <w:link w:val="ZwischenberschriftZchn"/>
    <w:qFormat/>
    <w:rsid w:val="000E5A0E"/>
    <w:pPr>
      <w:spacing w:before="200"/>
    </w:pPr>
    <w:rPr>
      <w:rFonts w:ascii="Arial" w:hAnsi="Arial" w:cs="Arial"/>
      <w:b/>
      <w:sz w:val="24"/>
      <w:szCs w:val="24"/>
    </w:rPr>
  </w:style>
  <w:style w:type="character" w:customStyle="1" w:styleId="FlietextZchn">
    <w:name w:val="Fließtext Zchn"/>
    <w:basedOn w:val="Absatz-Standardschriftart"/>
    <w:link w:val="Flietext"/>
    <w:rsid w:val="00206FAA"/>
    <w:rPr>
      <w:rFonts w:ascii="Arial" w:eastAsia="Calibri" w:hAnsi="Arial" w:cs="Arial"/>
      <w:color w:val="000000"/>
      <w:sz w:val="24"/>
      <w:u w:color="000000"/>
      <w:bdr w:val="nil"/>
      <w:lang w:eastAsia="de-DE"/>
    </w:rPr>
  </w:style>
  <w:style w:type="paragraph" w:customStyle="1" w:styleId="Quelle">
    <w:name w:val="Quelle"/>
    <w:basedOn w:val="Standard"/>
    <w:link w:val="QuelleZchn"/>
    <w:qFormat/>
    <w:rsid w:val="00E056E0"/>
    <w:rPr>
      <w:rFonts w:ascii="Arial" w:hAnsi="Arial" w:cs="Arial"/>
      <w:sz w:val="20"/>
      <w:szCs w:val="20"/>
    </w:rPr>
  </w:style>
  <w:style w:type="character" w:customStyle="1" w:styleId="ZwischenberschriftZchn">
    <w:name w:val="Zwischenüberschrift Zchn"/>
    <w:basedOn w:val="Absatz-Standardschriftart"/>
    <w:link w:val="Zwischenberschrift"/>
    <w:rsid w:val="000E5A0E"/>
    <w:rPr>
      <w:rFonts w:ascii="Arial" w:eastAsia="Calibri" w:hAnsi="Arial" w:cs="Arial"/>
      <w:b/>
      <w:color w:val="000000"/>
      <w:sz w:val="24"/>
      <w:szCs w:val="24"/>
      <w:u w:color="000000"/>
      <w:bdr w:val="nil"/>
      <w:lang w:eastAsia="de-DE"/>
    </w:rPr>
  </w:style>
  <w:style w:type="character" w:customStyle="1" w:styleId="QuelleZchn">
    <w:name w:val="Quelle Zchn"/>
    <w:basedOn w:val="Absatz-Standardschriftart"/>
    <w:link w:val="Quelle"/>
    <w:rsid w:val="00E056E0"/>
    <w:rPr>
      <w:rFonts w:ascii="Arial" w:eastAsia="Calibri" w:hAnsi="Arial" w:cs="Arial"/>
      <w:color w:val="000000"/>
      <w:sz w:val="20"/>
      <w:szCs w:val="20"/>
      <w:u w:color="000000"/>
      <w:bdr w:val="nil"/>
      <w:lang w:eastAsia="de-DE"/>
    </w:rPr>
  </w:style>
  <w:style w:type="paragraph" w:customStyle="1" w:styleId="Teaser">
    <w:name w:val="Teaser"/>
    <w:basedOn w:val="Flietext"/>
    <w:link w:val="TeaserZchn"/>
    <w:qFormat/>
    <w:rsid w:val="0095483E"/>
    <w:rPr>
      <w:i/>
      <w:szCs w:val="24"/>
    </w:rPr>
  </w:style>
  <w:style w:type="paragraph" w:styleId="Sprechblasentext">
    <w:name w:val="Balloon Text"/>
    <w:basedOn w:val="Standard"/>
    <w:link w:val="SprechblasentextZchn"/>
    <w:uiPriority w:val="99"/>
    <w:semiHidden/>
    <w:unhideWhenUsed/>
    <w:rsid w:val="0095483E"/>
    <w:pPr>
      <w:spacing w:after="0" w:line="240" w:lineRule="auto"/>
    </w:pPr>
    <w:rPr>
      <w:rFonts w:ascii="Segoe UI" w:hAnsi="Segoe UI" w:cs="Segoe UI"/>
      <w:sz w:val="18"/>
      <w:szCs w:val="18"/>
    </w:rPr>
  </w:style>
  <w:style w:type="character" w:customStyle="1" w:styleId="TeaserZchn">
    <w:name w:val="Teaser Zchn"/>
    <w:basedOn w:val="FlietextZchn"/>
    <w:link w:val="Teaser"/>
    <w:rsid w:val="0095483E"/>
    <w:rPr>
      <w:rFonts w:ascii="Arial" w:eastAsia="Calibri" w:hAnsi="Arial" w:cs="Arial"/>
      <w:i/>
      <w:color w:val="000000"/>
      <w:sz w:val="24"/>
      <w:szCs w:val="24"/>
      <w:u w:color="000000"/>
      <w:bdr w:val="nil"/>
      <w:lang w:eastAsia="de-DE"/>
    </w:rPr>
  </w:style>
  <w:style w:type="character" w:customStyle="1" w:styleId="SprechblasentextZchn">
    <w:name w:val="Sprechblasentext Zchn"/>
    <w:basedOn w:val="Absatz-Standardschriftart"/>
    <w:link w:val="Sprechblasentext"/>
    <w:uiPriority w:val="99"/>
    <w:semiHidden/>
    <w:rsid w:val="0095483E"/>
    <w:rPr>
      <w:rFonts w:ascii="Segoe UI" w:eastAsia="Calibri" w:hAnsi="Segoe UI" w:cs="Segoe UI"/>
      <w:color w:val="000000"/>
      <w:sz w:val="18"/>
      <w:szCs w:val="18"/>
      <w:u w:color="000000"/>
      <w:bdr w:val="nil"/>
      <w:lang w:eastAsia="de-DE"/>
    </w:rPr>
  </w:style>
  <w:style w:type="paragraph" w:customStyle="1" w:styleId="AufzhlungPunkte">
    <w:name w:val="Aufzählung Punkte"/>
    <w:basedOn w:val="Flietext"/>
    <w:link w:val="AufzhlungPunkteZchn"/>
    <w:qFormat/>
    <w:rsid w:val="0061648F"/>
    <w:pPr>
      <w:numPr>
        <w:numId w:val="2"/>
      </w:numPr>
    </w:pPr>
    <w:rPr>
      <w:szCs w:val="24"/>
    </w:rPr>
  </w:style>
  <w:style w:type="paragraph" w:customStyle="1" w:styleId="AufzhlungKstchenfrCL">
    <w:name w:val="Aufzählung Kästchen für CL"/>
    <w:basedOn w:val="Flietext"/>
    <w:link w:val="AufzhlungKstchenfrCLZchn"/>
    <w:qFormat/>
    <w:rsid w:val="0061648F"/>
    <w:pPr>
      <w:numPr>
        <w:numId w:val="3"/>
      </w:numPr>
      <w:ind w:left="851" w:hanging="491"/>
    </w:pPr>
  </w:style>
  <w:style w:type="character" w:customStyle="1" w:styleId="AufzhlungPunkteZchn">
    <w:name w:val="Aufzählung Punkte Zchn"/>
    <w:basedOn w:val="FlietextZchn"/>
    <w:link w:val="AufzhlungPunkte"/>
    <w:rsid w:val="0061648F"/>
    <w:rPr>
      <w:rFonts w:ascii="Arial" w:eastAsia="Calibri" w:hAnsi="Arial" w:cs="Arial"/>
      <w:color w:val="000000"/>
      <w:sz w:val="24"/>
      <w:szCs w:val="24"/>
      <w:u w:color="000000"/>
      <w:bdr w:val="nil"/>
      <w:lang w:eastAsia="de-DE"/>
    </w:rPr>
  </w:style>
  <w:style w:type="character" w:customStyle="1" w:styleId="AufzhlungKstchenfrCLZchn">
    <w:name w:val="Aufzählung Kästchen für CL Zchn"/>
    <w:basedOn w:val="FlietextZchn"/>
    <w:link w:val="AufzhlungKstchenfrCL"/>
    <w:rsid w:val="0061648F"/>
    <w:rPr>
      <w:rFonts w:ascii="Arial" w:eastAsia="Calibri" w:hAnsi="Arial" w:cs="Arial"/>
      <w:color w:val="000000"/>
      <w:sz w:val="24"/>
      <w:u w:color="000000"/>
      <w:bdr w:val="nil"/>
      <w:lang w:eastAsia="de-DE"/>
    </w:rPr>
  </w:style>
  <w:style w:type="character" w:styleId="Hyperlink">
    <w:name w:val="Hyperlink"/>
    <w:basedOn w:val="Absatz-Standardschriftart"/>
    <w:uiPriority w:val="99"/>
    <w:unhideWhenUsed/>
    <w:rsid w:val="00422D2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creativecommons.org/licenses/by-sa/3.0/de/"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hyperlink" Target="http://wb-web.de" TargetMode="External"/><Relationship Id="rId2" Type="http://schemas.openxmlformats.org/officeDocument/2006/relationships/hyperlink" Target="http://wb-web.de" TargetMode="External"/><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2E76FC-8A35-479A-BC0F-FF6833805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134B1418</Template>
  <TotalTime>0</TotalTime>
  <Pages>2</Pages>
  <Words>251</Words>
  <Characters>1585</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Deutsches Institut für Erwachsenenbildung e. V.</Company>
  <LinksUpToDate>false</LinksUpToDate>
  <CharactersWithSpaces>1833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Kahle, Regina</dc:creator>
  <cp:lastModifiedBy>Müller, Anna-Lena</cp:lastModifiedBy>
  <cp:revision>4</cp:revision>
  <cp:lastPrinted>2015-10-16T10:30:00Z</cp:lastPrinted>
  <dcterms:created xsi:type="dcterms:W3CDTF">2015-10-23T07:21:00Z</dcterms:created>
  <dcterms:modified xsi:type="dcterms:W3CDTF">2015-11-11T13:01:00Z</dcterms:modified>
</cp:coreProperties>
</file>